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0" w:type="dxa"/>
        <w:tblLayout w:type="fixed"/>
        <w:tblCellMar>
          <w:left w:w="70" w:type="dxa"/>
          <w:right w:w="70" w:type="dxa"/>
        </w:tblCellMar>
        <w:tblLook w:val="0000" w:firstRow="0" w:lastRow="0" w:firstColumn="0" w:lastColumn="0" w:noHBand="0" w:noVBand="0"/>
      </w:tblPr>
      <w:tblGrid>
        <w:gridCol w:w="754"/>
        <w:gridCol w:w="8386"/>
      </w:tblGrid>
      <w:tr w:rsidR="00653233" w:rsidRPr="00093533" w:rsidTr="0042525B">
        <w:tc>
          <w:tcPr>
            <w:tcW w:w="754" w:type="dxa"/>
          </w:tcPr>
          <w:p w:rsidR="00AB367D" w:rsidRPr="0077123E" w:rsidRDefault="00AB367D" w:rsidP="004957DD">
            <w:pPr>
              <w:pStyle w:val="Kopfzeile"/>
              <w:numPr>
                <w:ilvl w:val="0"/>
                <w:numId w:val="2"/>
              </w:numPr>
              <w:tabs>
                <w:tab w:val="clear" w:pos="4536"/>
                <w:tab w:val="clear" w:pos="9072"/>
                <w:tab w:val="left" w:pos="425"/>
              </w:tabs>
              <w:rPr>
                <w:rFonts w:cs="Arial"/>
              </w:rPr>
            </w:pPr>
            <w:bookmarkStart w:id="0" w:name="_GoBack"/>
            <w:bookmarkEnd w:id="0"/>
          </w:p>
        </w:tc>
        <w:tc>
          <w:tcPr>
            <w:tcW w:w="8386" w:type="dxa"/>
          </w:tcPr>
          <w:p w:rsidR="00697220" w:rsidRPr="0077123E" w:rsidRDefault="00697220" w:rsidP="00697220">
            <w:pPr>
              <w:rPr>
                <w:rFonts w:cs="Arial"/>
              </w:rPr>
            </w:pPr>
          </w:p>
          <w:p w:rsidR="00697220" w:rsidRPr="0077123E" w:rsidRDefault="00653233" w:rsidP="00697220">
            <w:pPr>
              <w:rPr>
                <w:rFonts w:cs="Arial"/>
              </w:rPr>
            </w:pPr>
            <w:r w:rsidRPr="0077123E">
              <w:t xml:space="preserve">             .........................  pcs.                   ..............................  €             ..............................  €</w:t>
            </w:r>
          </w:p>
          <w:p w:rsidR="00697220" w:rsidRPr="0077123E" w:rsidRDefault="00697220" w:rsidP="00697220">
            <w:pPr>
              <w:tabs>
                <w:tab w:val="left" w:pos="3792"/>
              </w:tabs>
              <w:rPr>
                <w:rFonts w:cs="Arial"/>
              </w:rPr>
            </w:pPr>
          </w:p>
          <w:p w:rsidR="00AB367D" w:rsidRPr="0077123E" w:rsidRDefault="00653233" w:rsidP="00AB367D">
            <w:pPr>
              <w:rPr>
                <w:rFonts w:cs="Arial"/>
                <w:b/>
              </w:rPr>
            </w:pPr>
            <w:r w:rsidRPr="0077123E">
              <w:rPr>
                <w:b/>
              </w:rPr>
              <w:t>GEZE TZ 320 for bidirectional escape route with Terminal T 320</w:t>
            </w:r>
          </w:p>
          <w:p w:rsidR="00210CF8" w:rsidRPr="0077123E" w:rsidRDefault="00210CF8" w:rsidP="00AB367D">
            <w:pPr>
              <w:rPr>
                <w:rFonts w:cs="Arial"/>
              </w:rPr>
            </w:pPr>
          </w:p>
          <w:p w:rsidR="00AB367D" w:rsidRPr="0077123E" w:rsidRDefault="00653233" w:rsidP="00AB367D">
            <w:pPr>
              <w:rPr>
                <w:rFonts w:cs="Arial"/>
              </w:rPr>
            </w:pPr>
            <w:r w:rsidRPr="0077123E">
              <w:t>for securing a door along escape and rescue routes with electrical locking mechanism in compliance with EltVTR (German directive for electrical locking systems on escape route doors)</w:t>
            </w:r>
            <w:r w:rsidR="00F35CB2" w:rsidRPr="0077123E">
              <w:t xml:space="preserve"> and EN 13637</w:t>
            </w:r>
            <w:r w:rsidRPr="0077123E">
              <w:t>. Suitable for connection to swing door drives, motor locks, fire alarm systems, burglar alarm systems as well as for forwarding alarm messages to the building management system etc.</w:t>
            </w:r>
          </w:p>
          <w:p w:rsidR="00AB367D" w:rsidRPr="0077123E" w:rsidRDefault="00653233" w:rsidP="00AB367D">
            <w:pPr>
              <w:rPr>
                <w:rFonts w:cs="Arial"/>
              </w:rPr>
            </w:pPr>
            <w:r w:rsidRPr="0077123E">
              <w:t>System comprising:</w:t>
            </w:r>
          </w:p>
          <w:p w:rsidR="00AB367D" w:rsidRPr="0077123E" w:rsidRDefault="00AB367D" w:rsidP="00444E0E">
            <w:pPr>
              <w:rPr>
                <w:rFonts w:cs="Arial"/>
              </w:rPr>
            </w:pPr>
          </w:p>
        </w:tc>
      </w:tr>
      <w:tr w:rsidR="00653233" w:rsidRPr="00093533" w:rsidTr="0042525B">
        <w:tc>
          <w:tcPr>
            <w:tcW w:w="754" w:type="dxa"/>
          </w:tcPr>
          <w:p w:rsidR="00444E0E" w:rsidRPr="0077123E" w:rsidRDefault="00444E0E" w:rsidP="004957DD">
            <w:pPr>
              <w:pStyle w:val="Kopfzeile"/>
              <w:numPr>
                <w:ilvl w:val="0"/>
                <w:numId w:val="2"/>
              </w:numPr>
              <w:tabs>
                <w:tab w:val="clear" w:pos="4536"/>
                <w:tab w:val="clear" w:pos="9072"/>
                <w:tab w:val="left" w:pos="425"/>
              </w:tabs>
              <w:rPr>
                <w:rFonts w:cs="Arial"/>
              </w:rPr>
            </w:pPr>
          </w:p>
        </w:tc>
        <w:tc>
          <w:tcPr>
            <w:tcW w:w="8386" w:type="dxa"/>
          </w:tcPr>
          <w:p w:rsidR="00444E0E" w:rsidRPr="0077123E" w:rsidRDefault="00444E0E" w:rsidP="00444E0E">
            <w:pPr>
              <w:rPr>
                <w:rFonts w:cs="Arial"/>
              </w:rPr>
            </w:pPr>
          </w:p>
          <w:p w:rsidR="00444E0E" w:rsidRPr="0077123E" w:rsidRDefault="00653233" w:rsidP="00444E0E">
            <w:pPr>
              <w:rPr>
                <w:rFonts w:cs="Arial"/>
              </w:rPr>
            </w:pPr>
            <w:r w:rsidRPr="0077123E">
              <w:t xml:space="preserve">             .........................  pcs.                   ..............................  €             ..............................  €</w:t>
            </w:r>
          </w:p>
          <w:p w:rsidR="00444E0E" w:rsidRPr="0077123E" w:rsidRDefault="00444E0E" w:rsidP="00444E0E">
            <w:pPr>
              <w:tabs>
                <w:tab w:val="left" w:pos="3792"/>
              </w:tabs>
              <w:rPr>
                <w:rFonts w:cs="Arial"/>
              </w:rPr>
            </w:pPr>
          </w:p>
          <w:p w:rsidR="002E726B" w:rsidRPr="0077123E" w:rsidRDefault="00653233" w:rsidP="002E726B">
            <w:pPr>
              <w:pStyle w:val="Blocksatz"/>
              <w:numPr>
                <w:ilvl w:val="12"/>
                <w:numId w:val="0"/>
              </w:numPr>
              <w:rPr>
                <w:rFonts w:ascii="Arial" w:hAnsi="Arial" w:cs="Arial"/>
                <w:b/>
              </w:rPr>
            </w:pPr>
            <w:r w:rsidRPr="0077123E">
              <w:rPr>
                <w:rFonts w:ascii="Arial" w:hAnsi="Arial"/>
                <w:b/>
              </w:rPr>
              <w:t>GEZE TZ 320 door control unit in bus technology</w:t>
            </w:r>
          </w:p>
          <w:p w:rsidR="002E726B" w:rsidRPr="0077123E" w:rsidRDefault="002E726B" w:rsidP="002E726B">
            <w:pPr>
              <w:pStyle w:val="Blocksatz"/>
              <w:numPr>
                <w:ilvl w:val="12"/>
                <w:numId w:val="0"/>
              </w:numPr>
              <w:rPr>
                <w:rFonts w:ascii="Arial" w:hAnsi="Arial" w:cs="Arial"/>
              </w:rPr>
            </w:pPr>
          </w:p>
          <w:p w:rsidR="002E726B" w:rsidRPr="0077123E" w:rsidRDefault="00C02B35" w:rsidP="002E726B">
            <w:pPr>
              <w:pStyle w:val="Blocksatz"/>
              <w:numPr>
                <w:ilvl w:val="12"/>
                <w:numId w:val="0"/>
              </w:numPr>
              <w:tabs>
                <w:tab w:val="left" w:pos="8246"/>
              </w:tabs>
              <w:ind w:right="0"/>
              <w:rPr>
                <w:rFonts w:ascii="Arial" w:hAnsi="Arial" w:cs="Arial"/>
              </w:rPr>
            </w:pPr>
            <w:r w:rsidRPr="0077123E">
              <w:rPr>
                <w:rFonts w:ascii="Arial" w:hAnsi="Arial"/>
              </w:rPr>
              <w:t>With integrated control unit, tested, certified, and monitored according to the EltVTR</w:t>
            </w:r>
            <w:r w:rsidR="00653233" w:rsidRPr="0077123E">
              <w:rPr>
                <w:rFonts w:ascii="Arial" w:hAnsi="Arial"/>
              </w:rPr>
              <w:t xml:space="preserve"> (German directive for electrical locking systems on escape route doors)</w:t>
            </w:r>
            <w:r w:rsidR="00F35CB2" w:rsidRPr="0077123E">
              <w:rPr>
                <w:rFonts w:ascii="Arial" w:hAnsi="Arial"/>
              </w:rPr>
              <w:t xml:space="preserve"> and EN 13637</w:t>
            </w:r>
            <w:r w:rsidR="00653233" w:rsidRPr="0077123E">
              <w:rPr>
                <w:rFonts w:ascii="Arial" w:hAnsi="Arial"/>
              </w:rPr>
              <w:t>.</w:t>
            </w:r>
          </w:p>
          <w:p w:rsidR="002E726B" w:rsidRPr="0077123E" w:rsidRDefault="002E726B" w:rsidP="002E726B">
            <w:pPr>
              <w:pStyle w:val="Blocksatz"/>
              <w:numPr>
                <w:ilvl w:val="12"/>
                <w:numId w:val="0"/>
              </w:numPr>
              <w:rPr>
                <w:rFonts w:ascii="Arial" w:hAnsi="Arial" w:cs="Arial"/>
              </w:rPr>
            </w:pPr>
          </w:p>
          <w:p w:rsidR="002E726B" w:rsidRPr="0077123E" w:rsidRDefault="00653233" w:rsidP="002E726B">
            <w:pPr>
              <w:pStyle w:val="Blocksatz"/>
              <w:numPr>
                <w:ilvl w:val="12"/>
                <w:numId w:val="0"/>
              </w:numPr>
              <w:ind w:right="353"/>
              <w:rPr>
                <w:rFonts w:ascii="Arial" w:hAnsi="Arial" w:cs="Arial"/>
                <w:b/>
              </w:rPr>
            </w:pPr>
            <w:r w:rsidRPr="0077123E">
              <w:rPr>
                <w:rFonts w:ascii="Arial" w:hAnsi="Arial"/>
                <w:b/>
              </w:rPr>
              <w:t>Equipment:</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Control unit with illuminated emergency push button</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LED displays for the following operating states:</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 Door locked/unlocked/short-term released</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 Door open/closed</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 Alarm, pre-alarm, fault</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Coloured terminals to distinguish connections for the peripherals.</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Large-surface barrier-free impact cover with sabotage protection.</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Integrated weekly timer as well as automatic storage of the operating state and user data after power failures up to 24h.</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3 programmable inputs, 2 programmable outputs</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Integrated emergency push button information label, not illuminated</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b/>
              </w:rPr>
            </w:pPr>
            <w:r w:rsidRPr="0077123E">
              <w:rPr>
                <w:rFonts w:ascii="Arial" w:hAnsi="Arial"/>
                <w:b/>
              </w:rPr>
              <w:t>Connections:</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3 programmable inputs</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for connection of timer, fire alarm system, burglar alarm system, access control, locks with cylinder contact etc.</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Function: High active, low active and disable can be chosen per state</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2 programmable outputs</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for connection of swing door drive, motor lock, lever lock, additional electric strike, visual or acoustic alarm indication etc.</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Function: Normally closed, normally open and disable can be chosen per state</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Input for indirect activation through external emergency push buttons</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Input for external key switch for control of modes of operation</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Input for feedback of the door mode</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Input for feedback of the locking status</w:t>
            </w:r>
          </w:p>
          <w:p w:rsidR="002E726B" w:rsidRPr="0077123E" w:rsidRDefault="00653233" w:rsidP="00B27832">
            <w:pPr>
              <w:pStyle w:val="Blocksatz"/>
              <w:numPr>
                <w:ilvl w:val="12"/>
                <w:numId w:val="0"/>
              </w:numPr>
              <w:ind w:right="353"/>
              <w:rPr>
                <w:rFonts w:ascii="Arial" w:hAnsi="Arial" w:cs="Arial"/>
              </w:rPr>
            </w:pPr>
            <w:r w:rsidRPr="0077123E">
              <w:rPr>
                <w:rFonts w:ascii="Arial" w:hAnsi="Arial"/>
              </w:rPr>
              <w:t xml:space="preserve">• Prepared for networking with </w:t>
            </w:r>
            <w:r w:rsidR="000325DC" w:rsidRPr="0077123E">
              <w:rPr>
                <w:rFonts w:ascii="Arial" w:hAnsi="Arial"/>
              </w:rPr>
              <w:t>m</w:t>
            </w:r>
            <w:r w:rsidR="004B5105" w:rsidRPr="0077123E">
              <w:rPr>
                <w:rFonts w:ascii="Arial" w:hAnsi="Arial"/>
              </w:rPr>
              <w:t>yGEZE Control</w:t>
            </w:r>
          </w:p>
          <w:p w:rsidR="002E726B" w:rsidRPr="0077123E" w:rsidRDefault="002E726B" w:rsidP="002E726B">
            <w:pPr>
              <w:pStyle w:val="Blocksatz"/>
              <w:numPr>
                <w:ilvl w:val="12"/>
                <w:numId w:val="0"/>
              </w:numPr>
              <w:ind w:left="113" w:right="352"/>
              <w:rPr>
                <w:rFonts w:ascii="Arial" w:hAnsi="Arial" w:cs="Arial"/>
              </w:rPr>
            </w:pPr>
          </w:p>
          <w:p w:rsidR="002E726B" w:rsidRPr="0077123E" w:rsidRDefault="00653233" w:rsidP="002E726B">
            <w:pPr>
              <w:pStyle w:val="Blocksatz"/>
              <w:numPr>
                <w:ilvl w:val="12"/>
                <w:numId w:val="0"/>
              </w:numPr>
              <w:ind w:right="353"/>
              <w:rPr>
                <w:rFonts w:ascii="Arial" w:hAnsi="Arial" w:cs="Arial"/>
                <w:b/>
              </w:rPr>
            </w:pPr>
            <w:r w:rsidRPr="0077123E">
              <w:rPr>
                <w:rFonts w:ascii="Arial" w:hAnsi="Arial"/>
                <w:b/>
              </w:rPr>
              <w:t>Functions:</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xml:space="preserve">• Abort and </w:t>
            </w:r>
            <w:r w:rsidR="00875B89" w:rsidRPr="0077123E">
              <w:rPr>
                <w:rFonts w:ascii="Arial" w:hAnsi="Arial"/>
              </w:rPr>
              <w:t>re</w:t>
            </w:r>
            <w:r w:rsidRPr="0077123E">
              <w:rPr>
                <w:rFonts w:ascii="Arial" w:hAnsi="Arial"/>
              </w:rPr>
              <w:t>triggering in combination with short-term release</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Combination with GEZE swing door drives possible without additional components</w:t>
            </w:r>
          </w:p>
          <w:p w:rsidR="0077123E" w:rsidRPr="0077123E" w:rsidRDefault="00653233" w:rsidP="0077123E">
            <w:pPr>
              <w:pStyle w:val="Blocksatz"/>
              <w:numPr>
                <w:ilvl w:val="12"/>
                <w:numId w:val="0"/>
              </w:numPr>
              <w:ind w:left="132" w:right="353" w:hanging="132"/>
              <w:rPr>
                <w:rFonts w:ascii="Arial" w:hAnsi="Arial" w:cs="Arial"/>
              </w:rPr>
            </w:pPr>
            <w:r w:rsidRPr="0077123E">
              <w:rPr>
                <w:rFonts w:ascii="Arial" w:hAnsi="Arial"/>
              </w:rPr>
              <w:t xml:space="preserve">• </w:t>
            </w:r>
            <w:r w:rsidR="0077123E" w:rsidRPr="0077123E">
              <w:rPr>
                <w:rFonts w:ascii="Arial" w:hAnsi="Arial"/>
              </w:rPr>
              <w:t xml:space="preserve">• Integration into building management systems possible for central monitoring and control via myGEZE Control </w:t>
            </w:r>
          </w:p>
          <w:p w:rsidR="0077123E" w:rsidRPr="0077123E" w:rsidRDefault="0077123E" w:rsidP="0077123E">
            <w:pPr>
              <w:pStyle w:val="Blocksatz"/>
              <w:numPr>
                <w:ilvl w:val="12"/>
                <w:numId w:val="0"/>
              </w:numPr>
              <w:ind w:left="132" w:right="353" w:hanging="132"/>
              <w:rPr>
                <w:rFonts w:ascii="Arial" w:hAnsi="Arial" w:cs="Arial"/>
              </w:rPr>
            </w:pPr>
            <w:r w:rsidRPr="0077123E">
              <w:rPr>
                <w:rFonts w:ascii="Arial" w:hAnsi="Arial"/>
              </w:rPr>
              <w:lastRenderedPageBreak/>
              <w:t>• Decentralised control and visualisation possible with TE 220 panel</w:t>
            </w:r>
          </w:p>
          <w:p w:rsidR="002E726B" w:rsidRPr="0077123E" w:rsidRDefault="00653233" w:rsidP="002E726B">
            <w:pPr>
              <w:pStyle w:val="Blocksatz"/>
              <w:numPr>
                <w:ilvl w:val="12"/>
                <w:numId w:val="0"/>
              </w:numPr>
              <w:ind w:left="118" w:right="352" w:hanging="118"/>
              <w:rPr>
                <w:rFonts w:ascii="Arial" w:hAnsi="Arial" w:cs="Arial"/>
                <w:lang w:val="en-US"/>
              </w:rPr>
            </w:pPr>
            <w:r w:rsidRPr="0077123E">
              <w:rPr>
                <w:rFonts w:ascii="Arial" w:hAnsi="Arial"/>
              </w:rPr>
              <w:t xml:space="preserve">• Burglar alarm system and fire alarm system signals as well as timer can be forwarded via GEZE BUS to all devices in a bus line. </w:t>
            </w:r>
            <w:r w:rsidRPr="0077123E">
              <w:rPr>
                <w:rFonts w:ascii="Arial" w:hAnsi="Arial"/>
                <w:lang w:val="de-DE"/>
              </w:rPr>
              <w:t>5 groups each are possible</w:t>
            </w:r>
            <w:r w:rsidR="00BE0B0C" w:rsidRPr="0077123E">
              <w:rPr>
                <w:rFonts w:ascii="Arial" w:hAnsi="Arial" w:cs="Arial"/>
                <w:lang w:val="de-DE"/>
              </w:rPr>
              <w:t xml:space="preserve">. </w:t>
            </w:r>
            <w:r w:rsidR="00C02B35" w:rsidRPr="0077123E">
              <w:rPr>
                <w:rFonts w:ascii="Arial" w:hAnsi="Arial"/>
              </w:rPr>
              <w:t xml:space="preserve">Forwarding of the </w:t>
            </w:r>
            <w:r w:rsidR="00783689" w:rsidRPr="0077123E">
              <w:rPr>
                <w:rFonts w:ascii="Arial" w:hAnsi="Arial"/>
              </w:rPr>
              <w:t>signal of the fire alarm system</w:t>
            </w:r>
            <w:r w:rsidR="00C02B35" w:rsidRPr="0077123E">
              <w:rPr>
                <w:rFonts w:ascii="Arial" w:hAnsi="Arial"/>
              </w:rPr>
              <w:t xml:space="preserve"> </w:t>
            </w:r>
            <w:r w:rsidR="00783689" w:rsidRPr="0077123E">
              <w:rPr>
                <w:rFonts w:ascii="Arial" w:hAnsi="Arial"/>
              </w:rPr>
              <w:t>via GEZE BUS not permitted in accordance with EN 13637.</w:t>
            </w:r>
          </w:p>
          <w:p w:rsidR="002E726B" w:rsidRPr="0077123E" w:rsidRDefault="00653233" w:rsidP="00C02B35">
            <w:pPr>
              <w:pStyle w:val="Blocksatz"/>
              <w:numPr>
                <w:ilvl w:val="12"/>
                <w:numId w:val="0"/>
              </w:numPr>
              <w:ind w:left="113" w:right="352" w:hanging="113"/>
              <w:rPr>
                <w:rFonts w:ascii="Arial" w:hAnsi="Arial" w:cs="Arial"/>
              </w:rPr>
            </w:pPr>
            <w:r w:rsidRPr="0077123E">
              <w:rPr>
                <w:rFonts w:ascii="Arial" w:hAnsi="Arial"/>
              </w:rPr>
              <w:t>• Integrated interlocking door system function (active, passive and combined). 10 groups possible</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Integrated buzzer for acoustic signalling during alarms and pre-alarm</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Integrated weekly timer</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Alarm memory with date and time</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Automatic storage of operating state and user data after</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xml:space="preserve">  power failures for up to 24 hours.</w:t>
            </w:r>
          </w:p>
          <w:p w:rsidR="002E726B" w:rsidRPr="0077123E" w:rsidRDefault="002E726B" w:rsidP="002E726B">
            <w:pPr>
              <w:pStyle w:val="Blocksatz"/>
              <w:numPr>
                <w:ilvl w:val="12"/>
                <w:numId w:val="0"/>
              </w:numPr>
              <w:ind w:left="113" w:right="352"/>
              <w:rPr>
                <w:rFonts w:ascii="Arial" w:hAnsi="Arial" w:cs="Arial"/>
              </w:rPr>
            </w:pPr>
          </w:p>
          <w:p w:rsidR="00F35CB2" w:rsidRPr="0077123E" w:rsidRDefault="00F35CB2" w:rsidP="00F35CB2">
            <w:pPr>
              <w:pStyle w:val="Blocksatz"/>
              <w:numPr>
                <w:ilvl w:val="12"/>
                <w:numId w:val="0"/>
              </w:numPr>
              <w:ind w:right="353"/>
              <w:rPr>
                <w:rFonts w:ascii="Arial" w:hAnsi="Arial" w:cs="Arial"/>
                <w:b/>
              </w:rPr>
            </w:pPr>
            <w:r w:rsidRPr="0077123E">
              <w:rPr>
                <w:rFonts w:ascii="Arial" w:hAnsi="Arial"/>
                <w:b/>
              </w:rPr>
              <w:t>Version:</w:t>
            </w:r>
          </w:p>
          <w:p w:rsidR="00F35CB2" w:rsidRPr="0077123E" w:rsidRDefault="00F35CB2" w:rsidP="00F35CB2">
            <w:pPr>
              <w:pStyle w:val="Blocksatz"/>
              <w:numPr>
                <w:ilvl w:val="12"/>
                <w:numId w:val="0"/>
              </w:numPr>
              <w:ind w:right="353"/>
              <w:rPr>
                <w:rFonts w:ascii="Arial" w:hAnsi="Arial" w:cs="Arial"/>
              </w:rPr>
            </w:pPr>
          </w:p>
          <w:p w:rsidR="00F35CB2" w:rsidRPr="0077123E" w:rsidRDefault="00F35CB2" w:rsidP="00F35CB2">
            <w:pPr>
              <w:pStyle w:val="Blocksatz"/>
              <w:numPr>
                <w:ilvl w:val="12"/>
                <w:numId w:val="0"/>
              </w:numPr>
              <w:ind w:right="353"/>
              <w:rPr>
                <w:rFonts w:ascii="Arial" w:hAnsi="Arial" w:cs="Arial"/>
              </w:rPr>
            </w:pPr>
            <w:r w:rsidRPr="0077123E">
              <w:rPr>
                <w:rFonts w:ascii="Arial" w:hAnsi="Arial"/>
              </w:rPr>
              <w:t>(  ) Emergency push button information label</w:t>
            </w:r>
          </w:p>
          <w:p w:rsidR="00F35CB2" w:rsidRPr="0077123E" w:rsidRDefault="00F35CB2" w:rsidP="00F35CB2">
            <w:pPr>
              <w:pStyle w:val="Blocksatz"/>
              <w:numPr>
                <w:ilvl w:val="12"/>
                <w:numId w:val="0"/>
              </w:numPr>
              <w:ind w:left="301" w:right="353"/>
              <w:rPr>
                <w:rFonts w:ascii="Arial" w:hAnsi="Arial" w:cs="Arial"/>
              </w:rPr>
            </w:pPr>
            <w:r w:rsidRPr="0077123E">
              <w:rPr>
                <w:rFonts w:ascii="Arial" w:hAnsi="Arial"/>
              </w:rPr>
              <w:t>(  ) Design in accordance with EltVTR</w:t>
            </w:r>
          </w:p>
          <w:p w:rsidR="00711EEA" w:rsidRPr="0077123E" w:rsidRDefault="00F35CB2" w:rsidP="00F35CB2">
            <w:pPr>
              <w:pStyle w:val="Blocksatz"/>
              <w:numPr>
                <w:ilvl w:val="12"/>
                <w:numId w:val="0"/>
              </w:numPr>
              <w:ind w:left="301" w:right="353"/>
              <w:rPr>
                <w:rFonts w:ascii="Arial" w:hAnsi="Arial"/>
              </w:rPr>
            </w:pPr>
            <w:r w:rsidRPr="0077123E">
              <w:rPr>
                <w:rFonts w:ascii="Arial" w:hAnsi="Arial"/>
                <w:lang w:val="en-US"/>
              </w:rPr>
              <w:t>(  ) Design in accordance with EN 13637</w:t>
            </w:r>
            <w:r w:rsidR="005C2E67" w:rsidRPr="0077123E">
              <w:rPr>
                <w:rFonts w:ascii="Arial" w:hAnsi="Arial"/>
                <w:lang w:val="en-US"/>
              </w:rPr>
              <w:t xml:space="preserve"> </w:t>
            </w:r>
            <w:r w:rsidR="00C02B35" w:rsidRPr="0077123E">
              <w:rPr>
                <w:rFonts w:ascii="Arial" w:hAnsi="Arial"/>
              </w:rPr>
              <w:t>(note: an additional notice sign is required according to the EltVTR on doors with requirements under EN 13637 and the EltVTR).</w:t>
            </w:r>
          </w:p>
          <w:p w:rsidR="00F35CB2" w:rsidRPr="0077123E" w:rsidRDefault="00F35CB2" w:rsidP="00F35CB2">
            <w:pPr>
              <w:pStyle w:val="Blocksatz"/>
              <w:numPr>
                <w:ilvl w:val="12"/>
                <w:numId w:val="0"/>
              </w:numPr>
              <w:ind w:left="301" w:right="353"/>
              <w:rPr>
                <w:rFonts w:ascii="Arial" w:hAnsi="Arial" w:cs="Arial"/>
              </w:rPr>
            </w:pPr>
            <w:r w:rsidRPr="0077123E">
              <w:rPr>
                <w:rFonts w:ascii="Arial" w:hAnsi="Arial"/>
              </w:rPr>
              <w:t>(  ) Lighting for the integrated emergency push button information label</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B27832">
            <w:pPr>
              <w:pStyle w:val="Blocksatz"/>
              <w:numPr>
                <w:ilvl w:val="12"/>
                <w:numId w:val="0"/>
              </w:numPr>
              <w:ind w:left="300" w:right="352" w:hanging="300"/>
              <w:rPr>
                <w:rFonts w:ascii="Arial" w:hAnsi="Arial" w:cs="Arial"/>
              </w:rPr>
            </w:pPr>
            <w:r w:rsidRPr="0077123E">
              <w:rPr>
                <w:rFonts w:ascii="Arial" w:hAnsi="Arial"/>
              </w:rPr>
              <w:t>(  ) Key switch with 2 switch contacts incl. Euro profile half cylinder for setting the functions short-time release, permanent unlocking, locking and alarm reset</w:t>
            </w:r>
          </w:p>
          <w:p w:rsidR="002E726B" w:rsidRPr="0077123E" w:rsidRDefault="002E726B" w:rsidP="002E726B">
            <w:pPr>
              <w:pStyle w:val="Blocksatz"/>
              <w:numPr>
                <w:ilvl w:val="12"/>
                <w:numId w:val="0"/>
              </w:numPr>
              <w:ind w:left="113" w:right="352" w:hanging="113"/>
              <w:rPr>
                <w:rFonts w:ascii="Arial" w:hAnsi="Arial" w:cs="Arial"/>
              </w:rPr>
            </w:pP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 Integrated power supply</w:t>
            </w:r>
          </w:p>
          <w:p w:rsidR="002E726B" w:rsidRPr="0077123E" w:rsidRDefault="00653233" w:rsidP="00B27832">
            <w:pPr>
              <w:pStyle w:val="Blocksatz"/>
              <w:numPr>
                <w:ilvl w:val="12"/>
                <w:numId w:val="0"/>
              </w:numPr>
              <w:ind w:left="300" w:right="352"/>
              <w:rPr>
                <w:rFonts w:ascii="Arial" w:hAnsi="Arial" w:cs="Arial"/>
              </w:rPr>
            </w:pPr>
            <w:r w:rsidRPr="0077123E">
              <w:rPr>
                <w:rFonts w:ascii="Arial" w:hAnsi="Arial"/>
              </w:rPr>
              <w:t>Mains voltage 230 V AC,</w:t>
            </w:r>
          </w:p>
          <w:p w:rsidR="002E726B" w:rsidRPr="0077123E" w:rsidRDefault="00653233" w:rsidP="00B27832">
            <w:pPr>
              <w:pStyle w:val="Blocksatz"/>
              <w:numPr>
                <w:ilvl w:val="12"/>
                <w:numId w:val="0"/>
              </w:numPr>
              <w:ind w:left="300" w:right="352"/>
              <w:rPr>
                <w:rFonts w:ascii="Arial" w:hAnsi="Arial" w:cs="Arial"/>
              </w:rPr>
            </w:pPr>
            <w:r w:rsidRPr="0077123E">
              <w:rPr>
                <w:rFonts w:ascii="Arial" w:hAnsi="Arial"/>
              </w:rPr>
              <w:t>Operating voltage 24 V DC</w:t>
            </w:r>
          </w:p>
          <w:p w:rsidR="00F35CB2" w:rsidRPr="0077123E" w:rsidRDefault="00F35CB2" w:rsidP="00F35CB2">
            <w:pPr>
              <w:pStyle w:val="Blocksatz"/>
              <w:numPr>
                <w:ilvl w:val="12"/>
                <w:numId w:val="0"/>
              </w:numPr>
              <w:ind w:left="300" w:right="352"/>
              <w:rPr>
                <w:rFonts w:ascii="Arial" w:hAnsi="Arial" w:cs="Arial"/>
              </w:rPr>
            </w:pPr>
            <w:r w:rsidRPr="0077123E">
              <w:rPr>
                <w:rFonts w:ascii="Arial" w:hAnsi="Arial"/>
              </w:rPr>
              <w:t xml:space="preserve">Output current max. </w:t>
            </w:r>
            <w:r w:rsidR="00093533" w:rsidRPr="0077123E">
              <w:rPr>
                <w:rFonts w:ascii="Arial" w:hAnsi="Arial"/>
              </w:rPr>
              <w:t xml:space="preserve">600 </w:t>
            </w:r>
            <w:r w:rsidRPr="0077123E">
              <w:rPr>
                <w:rFonts w:ascii="Arial" w:hAnsi="Arial"/>
              </w:rPr>
              <w:t>mA (with control units in accordance with EltVTR)</w:t>
            </w:r>
          </w:p>
          <w:p w:rsidR="00093533" w:rsidRPr="0077123E" w:rsidRDefault="00093533" w:rsidP="00093533">
            <w:pPr>
              <w:pStyle w:val="Blocksatz"/>
              <w:numPr>
                <w:ilvl w:val="12"/>
                <w:numId w:val="0"/>
              </w:numPr>
              <w:ind w:left="300" w:right="352"/>
              <w:rPr>
                <w:rFonts w:ascii="Arial" w:hAnsi="Arial" w:cs="Arial"/>
              </w:rPr>
            </w:pPr>
            <w:r w:rsidRPr="0077123E">
              <w:rPr>
                <w:rFonts w:ascii="Arial" w:hAnsi="Arial"/>
              </w:rPr>
              <w:t>Output current max. 650 mA (for PVC surface-mounted control units in accordance with EltVTR)</w:t>
            </w:r>
          </w:p>
          <w:p w:rsidR="00F35CB2" w:rsidRPr="0077123E" w:rsidRDefault="00F35CB2" w:rsidP="00F35CB2">
            <w:pPr>
              <w:pStyle w:val="Blocksatz"/>
              <w:numPr>
                <w:ilvl w:val="12"/>
                <w:numId w:val="0"/>
              </w:numPr>
              <w:ind w:left="300" w:right="352"/>
              <w:rPr>
                <w:rFonts w:ascii="Arial" w:hAnsi="Arial" w:cs="Arial"/>
              </w:rPr>
            </w:pPr>
            <w:r w:rsidRPr="0077123E">
              <w:rPr>
                <w:rFonts w:ascii="Arial" w:hAnsi="Arial"/>
              </w:rPr>
              <w:t>Output current max. 1 A (for control units in accordance with EN 13637</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 Surface-mounted installation:</w:t>
            </w:r>
          </w:p>
          <w:p w:rsidR="002E726B" w:rsidRPr="0077123E" w:rsidRDefault="00653233" w:rsidP="002E726B">
            <w:pPr>
              <w:pStyle w:val="Blocksatz"/>
              <w:numPr>
                <w:ilvl w:val="12"/>
                <w:numId w:val="0"/>
              </w:numPr>
              <w:ind w:left="284" w:right="352"/>
              <w:rPr>
                <w:rFonts w:ascii="Arial" w:hAnsi="Arial" w:cs="Arial"/>
              </w:rPr>
            </w:pPr>
            <w:r w:rsidRPr="0077123E">
              <w:rPr>
                <w:rFonts w:ascii="Arial" w:hAnsi="Arial"/>
              </w:rPr>
              <w:t>Plastic housing, dimensions (W x H x D): 77x197x 90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Colour similar to RAL 6032 (green)</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Colour: white aluminium</w:t>
            </w:r>
          </w:p>
          <w:p w:rsidR="002E726B" w:rsidRPr="0077123E" w:rsidRDefault="002E726B" w:rsidP="002E726B">
            <w:pPr>
              <w:pStyle w:val="Blocksatz"/>
              <w:numPr>
                <w:ilvl w:val="12"/>
                <w:numId w:val="0"/>
              </w:numPr>
              <w:ind w:left="284" w:right="353"/>
              <w:rPr>
                <w:rFonts w:ascii="Arial" w:hAnsi="Arial" w:cs="Arial"/>
              </w:rPr>
            </w:pP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Stainless steel housing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Housing, dimensions (W x H x D): 78 x 240 x 68.5 mm</w:t>
            </w:r>
          </w:p>
          <w:p w:rsidR="002E726B" w:rsidRPr="0077123E" w:rsidRDefault="00653233" w:rsidP="002E726B">
            <w:pPr>
              <w:pStyle w:val="Blocksatz"/>
              <w:numPr>
                <w:ilvl w:val="12"/>
                <w:numId w:val="0"/>
              </w:numPr>
              <w:ind w:left="284" w:right="353"/>
              <w:rPr>
                <w:rFonts w:ascii="Arial" w:hAnsi="Arial" w:cs="Arial"/>
                <w:lang w:val="fr-FR"/>
              </w:rPr>
            </w:pPr>
            <w:r w:rsidRPr="0077123E">
              <w:rPr>
                <w:rFonts w:ascii="Arial" w:hAnsi="Arial"/>
                <w:lang w:val="fr-FR"/>
              </w:rPr>
              <w:t>Front plate, dimensions (W x H x D): 78 x 240 x 1.5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Stainless steel V2A, brushed</w:t>
            </w:r>
          </w:p>
          <w:p w:rsidR="002E726B" w:rsidRPr="0077123E" w:rsidRDefault="00653233" w:rsidP="002E726B">
            <w:pPr>
              <w:pStyle w:val="Blocksatz"/>
              <w:numPr>
                <w:ilvl w:val="12"/>
                <w:numId w:val="0"/>
              </w:numPr>
              <w:ind w:left="580" w:right="353" w:hanging="296"/>
              <w:rPr>
                <w:rFonts w:ascii="Arial" w:hAnsi="Arial" w:cs="Arial"/>
              </w:rPr>
            </w:pPr>
            <w:r w:rsidRPr="0077123E">
              <w:rPr>
                <w:rFonts w:ascii="Arial" w:hAnsi="Arial"/>
              </w:rPr>
              <w:t>(  ) With LED backlight red/green to indicate system statuses by means of backlighting</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 Flush-mounted installation:</w:t>
            </w:r>
          </w:p>
          <w:p w:rsidR="002E726B" w:rsidRPr="0077123E" w:rsidRDefault="00653233" w:rsidP="002E726B">
            <w:pPr>
              <w:pStyle w:val="Blocksatz"/>
              <w:numPr>
                <w:ilvl w:val="12"/>
                <w:numId w:val="0"/>
              </w:numPr>
              <w:ind w:left="284" w:right="352"/>
              <w:rPr>
                <w:rFonts w:ascii="Arial" w:hAnsi="Arial" w:cs="Arial"/>
              </w:rPr>
            </w:pPr>
            <w:r w:rsidRPr="0077123E">
              <w:rPr>
                <w:rFonts w:ascii="Arial" w:hAnsi="Arial"/>
              </w:rPr>
              <w:t>Switch programme, dimensions (W x H x D): Triple frame 81 x 223 x 62.5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AS500 in alpine white by Jung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LS990 in stainless steel by Jung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LS990 in alpine white by Jung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E2 in pure white by Gira</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E2 in anthracite by Gira</w:t>
            </w:r>
          </w:p>
          <w:p w:rsidR="002E726B" w:rsidRPr="0077123E" w:rsidRDefault="002E726B" w:rsidP="002E726B">
            <w:pPr>
              <w:pStyle w:val="Blocksatz"/>
              <w:numPr>
                <w:ilvl w:val="12"/>
                <w:numId w:val="0"/>
              </w:numPr>
              <w:ind w:left="284" w:right="353"/>
              <w:rPr>
                <w:rFonts w:ascii="Arial" w:hAnsi="Arial" w:cs="Arial"/>
                <w:lang w:val="en-US"/>
              </w:rPr>
            </w:pP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lastRenderedPageBreak/>
              <w:t>Stainless steel in flush-mounted box</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Housing, dimensions (W x H x D): 77 x 239 x 68.5 mm</w:t>
            </w:r>
          </w:p>
          <w:p w:rsidR="002E726B" w:rsidRPr="0077123E" w:rsidRDefault="00653233" w:rsidP="002E726B">
            <w:pPr>
              <w:pStyle w:val="Blocksatz"/>
              <w:numPr>
                <w:ilvl w:val="12"/>
                <w:numId w:val="0"/>
              </w:numPr>
              <w:ind w:left="284" w:right="353"/>
              <w:rPr>
                <w:rFonts w:ascii="Arial" w:hAnsi="Arial" w:cs="Arial"/>
                <w:lang w:val="fr-FR"/>
              </w:rPr>
            </w:pPr>
            <w:r w:rsidRPr="0077123E">
              <w:rPr>
                <w:rFonts w:ascii="Arial" w:hAnsi="Arial"/>
                <w:lang w:val="fr-FR"/>
              </w:rPr>
              <w:t>Front plate, dimensions (W x H x D): 98 x 260 x 1.5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Stainless steel, brushed</w:t>
            </w:r>
          </w:p>
          <w:p w:rsidR="002E726B" w:rsidRPr="0077123E" w:rsidRDefault="00653233" w:rsidP="002E726B">
            <w:pPr>
              <w:pStyle w:val="Blocksatz"/>
              <w:numPr>
                <w:ilvl w:val="12"/>
                <w:numId w:val="0"/>
              </w:numPr>
              <w:ind w:left="580" w:right="353" w:hanging="296"/>
              <w:rPr>
                <w:rFonts w:ascii="Arial" w:hAnsi="Arial" w:cs="Arial"/>
              </w:rPr>
            </w:pPr>
            <w:r w:rsidRPr="0077123E">
              <w:rPr>
                <w:rFonts w:ascii="Arial" w:hAnsi="Arial"/>
              </w:rPr>
              <w:t>(  ) With LED backlight red/green to indicate system statuses by means of backlighting</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Stainless steel in flush-mounted boxes</w:t>
            </w:r>
          </w:p>
          <w:p w:rsidR="002E726B" w:rsidRPr="0077123E" w:rsidRDefault="00653233" w:rsidP="002E726B">
            <w:pPr>
              <w:pStyle w:val="Blocksatz"/>
              <w:numPr>
                <w:ilvl w:val="12"/>
                <w:numId w:val="0"/>
              </w:numPr>
              <w:ind w:left="284" w:right="353"/>
              <w:rPr>
                <w:rFonts w:ascii="Arial" w:hAnsi="Arial" w:cs="Arial"/>
                <w:lang w:val="fr-FR"/>
              </w:rPr>
            </w:pPr>
            <w:r w:rsidRPr="0077123E">
              <w:rPr>
                <w:rFonts w:ascii="Arial" w:hAnsi="Arial"/>
                <w:lang w:val="fr-FR"/>
              </w:rPr>
              <w:t>Front plate, dimensions (W x H x D): 98 x 260 x 1.5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Spacer frame, dimensions (W x H x D): 98 x 260 x 10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Installation of the individual components (control unit, key switch, power supply) in deep standard flush-mounted boxes</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Front plate in brushed stainless steel, acrylic white spacer frame</w:t>
            </w:r>
          </w:p>
          <w:p w:rsidR="002E726B" w:rsidRPr="0077123E" w:rsidRDefault="00653233" w:rsidP="002E726B">
            <w:pPr>
              <w:pStyle w:val="Blocksatz"/>
              <w:numPr>
                <w:ilvl w:val="12"/>
                <w:numId w:val="0"/>
              </w:numPr>
              <w:ind w:left="580" w:right="353" w:hanging="296"/>
              <w:rPr>
                <w:rFonts w:ascii="Arial" w:hAnsi="Arial" w:cs="Arial"/>
              </w:rPr>
            </w:pPr>
            <w:r w:rsidRPr="0077123E">
              <w:rPr>
                <w:rFonts w:ascii="Arial" w:hAnsi="Arial"/>
              </w:rPr>
              <w:t>(  ) With LED backlight red/green to indicate system statuses by means of backlighting</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b/>
              </w:rPr>
            </w:pPr>
            <w:r w:rsidRPr="0077123E">
              <w:rPr>
                <w:rFonts w:ascii="Arial" w:hAnsi="Arial"/>
                <w:b/>
              </w:rPr>
              <w:t>Use for doors:</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 single leaf</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 double leaf</w:t>
            </w:r>
          </w:p>
          <w:p w:rsidR="00444E0E" w:rsidRPr="0077123E" w:rsidRDefault="00444E0E" w:rsidP="00621145">
            <w:pPr>
              <w:rPr>
                <w:rFonts w:cs="Arial"/>
              </w:rPr>
            </w:pPr>
          </w:p>
        </w:tc>
      </w:tr>
      <w:tr w:rsidR="00653233" w:rsidRPr="00093533" w:rsidTr="0042525B">
        <w:tc>
          <w:tcPr>
            <w:tcW w:w="754" w:type="dxa"/>
          </w:tcPr>
          <w:p w:rsidR="00CC7316" w:rsidRPr="0077123E" w:rsidRDefault="00CC7316" w:rsidP="004957DD">
            <w:pPr>
              <w:pStyle w:val="Kopfzeile"/>
              <w:numPr>
                <w:ilvl w:val="0"/>
                <w:numId w:val="2"/>
              </w:numPr>
              <w:tabs>
                <w:tab w:val="clear" w:pos="4536"/>
                <w:tab w:val="clear" w:pos="9072"/>
                <w:tab w:val="left" w:pos="425"/>
              </w:tabs>
              <w:rPr>
                <w:rFonts w:cs="Arial"/>
              </w:rPr>
            </w:pPr>
          </w:p>
        </w:tc>
        <w:tc>
          <w:tcPr>
            <w:tcW w:w="8386" w:type="dxa"/>
          </w:tcPr>
          <w:p w:rsidR="003613F5" w:rsidRPr="0077123E" w:rsidRDefault="003613F5" w:rsidP="00CC7316">
            <w:pPr>
              <w:rPr>
                <w:rFonts w:cs="Arial"/>
              </w:rPr>
            </w:pPr>
          </w:p>
          <w:p w:rsidR="00CC7316" w:rsidRPr="0077123E" w:rsidRDefault="00653233" w:rsidP="00CC7316">
            <w:pPr>
              <w:rPr>
                <w:rFonts w:cs="Arial"/>
                <w:lang w:val="fr-FR"/>
              </w:rPr>
            </w:pPr>
            <w:r w:rsidRPr="0077123E">
              <w:t xml:space="preserve">             </w:t>
            </w:r>
            <w:r w:rsidRPr="0077123E">
              <w:rPr>
                <w:lang w:val="fr-FR"/>
              </w:rPr>
              <w:t>.........................  pcs.                   ..............................  €             ..............................  €</w:t>
            </w:r>
          </w:p>
          <w:p w:rsidR="00CC7316" w:rsidRPr="0077123E" w:rsidRDefault="00CC7316" w:rsidP="00CC7316">
            <w:pPr>
              <w:rPr>
                <w:rFonts w:cs="Arial"/>
                <w:b/>
                <w:lang w:val="fr-FR"/>
              </w:rPr>
            </w:pPr>
          </w:p>
          <w:p w:rsidR="002E726B" w:rsidRPr="0077123E" w:rsidRDefault="00653233" w:rsidP="002E726B">
            <w:pPr>
              <w:pStyle w:val="Blocksatz"/>
              <w:ind w:left="0"/>
              <w:rPr>
                <w:rFonts w:ascii="Arial" w:hAnsi="Arial" w:cs="Arial"/>
                <w:lang w:val="fr-FR"/>
              </w:rPr>
            </w:pPr>
            <w:r w:rsidRPr="0077123E">
              <w:rPr>
                <w:rFonts w:ascii="Arial" w:hAnsi="Arial"/>
                <w:b/>
                <w:lang w:val="fr-FR"/>
              </w:rPr>
              <w:t xml:space="preserve">GEZE </w:t>
            </w:r>
            <w:r w:rsidR="0000617F" w:rsidRPr="0077123E">
              <w:rPr>
                <w:rFonts w:ascii="Arial" w:hAnsi="Arial"/>
                <w:b/>
                <w:lang w:val="fr-FR"/>
              </w:rPr>
              <w:t>T 320 Terminal</w:t>
            </w:r>
          </w:p>
          <w:p w:rsidR="002E726B" w:rsidRPr="0077123E" w:rsidRDefault="002E726B" w:rsidP="002E726B">
            <w:pPr>
              <w:pStyle w:val="Blocksatz"/>
              <w:ind w:left="0"/>
              <w:rPr>
                <w:rFonts w:ascii="Arial" w:hAnsi="Arial" w:cs="Arial"/>
                <w:lang w:val="fr-FR"/>
              </w:rPr>
            </w:pPr>
          </w:p>
          <w:p w:rsidR="002E726B" w:rsidRPr="0077123E" w:rsidRDefault="00653233" w:rsidP="002E726B">
            <w:pPr>
              <w:pStyle w:val="Blocksatz"/>
              <w:numPr>
                <w:ilvl w:val="12"/>
                <w:numId w:val="0"/>
              </w:numPr>
              <w:ind w:right="353"/>
              <w:rPr>
                <w:rFonts w:ascii="Arial" w:hAnsi="Arial" w:cs="Arial"/>
              </w:rPr>
            </w:pPr>
            <w:r w:rsidRPr="0077123E">
              <w:rPr>
                <w:rFonts w:ascii="Arial" w:hAnsi="Arial"/>
              </w:rPr>
              <w:t>for parallel operation and display of TZ 32x door control units for bidirectional protection of an escape and rescue route.</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b/>
              </w:rPr>
            </w:pPr>
            <w:r w:rsidRPr="0077123E">
              <w:rPr>
                <w:rFonts w:ascii="Arial" w:hAnsi="Arial"/>
                <w:b/>
              </w:rPr>
              <w:t>Features:</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Control unit with illuminated emergency push button</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LED displays for the following operating states:</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 Door locked/unlocked/short-term released</w:t>
            </w:r>
            <w:r w:rsidRPr="0077123E">
              <w:rPr>
                <w:rFonts w:ascii="Arial" w:hAnsi="Arial"/>
              </w:rPr>
              <w:br/>
              <w:t>- Door open/closed</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 Alarm, pre-alarm, fault</w:t>
            </w:r>
          </w:p>
          <w:p w:rsidR="002E726B" w:rsidRPr="0077123E" w:rsidRDefault="00653233" w:rsidP="002E726B">
            <w:pPr>
              <w:pStyle w:val="Blocksatz"/>
              <w:numPr>
                <w:ilvl w:val="12"/>
                <w:numId w:val="0"/>
              </w:numPr>
              <w:ind w:left="113" w:right="352"/>
              <w:rPr>
                <w:rFonts w:ascii="Arial" w:hAnsi="Arial" w:cs="Arial"/>
              </w:rPr>
            </w:pPr>
            <w:r w:rsidRPr="0077123E">
              <w:rPr>
                <w:rFonts w:ascii="Arial" w:hAnsi="Arial"/>
              </w:rPr>
              <w:t>Large-surface barrier-free impact cover with sabotage protection.</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Integrated emergency push button information label, not illuminated</w:t>
            </w: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Operating voltage 24 V DC</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b/>
              </w:rPr>
            </w:pPr>
            <w:r w:rsidRPr="0077123E">
              <w:rPr>
                <w:rFonts w:ascii="Arial" w:hAnsi="Arial"/>
                <w:b/>
              </w:rPr>
              <w:t>Version:</w:t>
            </w:r>
          </w:p>
          <w:p w:rsidR="002E726B" w:rsidRPr="0077123E" w:rsidRDefault="002E726B" w:rsidP="002E726B">
            <w:pPr>
              <w:pStyle w:val="Blocksatz"/>
              <w:numPr>
                <w:ilvl w:val="12"/>
                <w:numId w:val="0"/>
              </w:numPr>
              <w:ind w:right="353"/>
              <w:rPr>
                <w:rFonts w:ascii="Arial" w:hAnsi="Arial" w:cs="Arial"/>
              </w:rPr>
            </w:pPr>
          </w:p>
          <w:p w:rsidR="00F35CB2" w:rsidRPr="0077123E" w:rsidRDefault="00F35CB2" w:rsidP="00F35CB2">
            <w:pPr>
              <w:pStyle w:val="Blocksatz"/>
              <w:numPr>
                <w:ilvl w:val="12"/>
                <w:numId w:val="0"/>
              </w:numPr>
              <w:ind w:right="353"/>
              <w:rPr>
                <w:rFonts w:ascii="Arial" w:hAnsi="Arial" w:cs="Arial"/>
              </w:rPr>
            </w:pPr>
            <w:r w:rsidRPr="0077123E">
              <w:rPr>
                <w:rFonts w:ascii="Arial" w:hAnsi="Arial"/>
              </w:rPr>
              <w:t>(  ) Emergency push button information label</w:t>
            </w:r>
          </w:p>
          <w:p w:rsidR="00F35CB2" w:rsidRPr="0077123E" w:rsidRDefault="00F35CB2" w:rsidP="00F35CB2">
            <w:pPr>
              <w:pStyle w:val="Blocksatz"/>
              <w:numPr>
                <w:ilvl w:val="12"/>
                <w:numId w:val="0"/>
              </w:numPr>
              <w:ind w:left="301" w:right="353"/>
              <w:rPr>
                <w:rFonts w:ascii="Arial" w:hAnsi="Arial" w:cs="Arial"/>
              </w:rPr>
            </w:pPr>
            <w:r w:rsidRPr="0077123E">
              <w:rPr>
                <w:rFonts w:ascii="Arial" w:hAnsi="Arial"/>
              </w:rPr>
              <w:t>(  ) Design in accordance with EltVTR</w:t>
            </w:r>
          </w:p>
          <w:p w:rsidR="00F35CB2" w:rsidRPr="0077123E" w:rsidRDefault="00F35CB2" w:rsidP="00F35CB2">
            <w:pPr>
              <w:pStyle w:val="Blocksatz"/>
              <w:numPr>
                <w:ilvl w:val="12"/>
                <w:numId w:val="0"/>
              </w:numPr>
              <w:ind w:left="301" w:right="353"/>
              <w:rPr>
                <w:rFonts w:ascii="Arial" w:hAnsi="Arial" w:cs="Arial"/>
              </w:rPr>
            </w:pPr>
            <w:r w:rsidRPr="0077123E">
              <w:rPr>
                <w:rFonts w:ascii="Arial" w:hAnsi="Arial"/>
              </w:rPr>
              <w:t>(  ) Design in accordance with EN 13637</w:t>
            </w:r>
            <w:r w:rsidR="005C2E67" w:rsidRPr="0077123E">
              <w:rPr>
                <w:rFonts w:ascii="Arial" w:hAnsi="Arial"/>
              </w:rPr>
              <w:t xml:space="preserve"> </w:t>
            </w:r>
            <w:r w:rsidR="00C02B35" w:rsidRPr="0077123E">
              <w:rPr>
                <w:rFonts w:ascii="Arial" w:hAnsi="Arial"/>
              </w:rPr>
              <w:t>(note: an additional notice sign is required according to the EltVTR on doors with requirements under EN 13637 and the EltVTR).</w:t>
            </w:r>
          </w:p>
          <w:p w:rsidR="00F35CB2" w:rsidRPr="0077123E" w:rsidRDefault="00F35CB2" w:rsidP="00F35CB2">
            <w:pPr>
              <w:pStyle w:val="Blocksatz"/>
              <w:numPr>
                <w:ilvl w:val="12"/>
                <w:numId w:val="0"/>
              </w:numPr>
              <w:ind w:left="301" w:right="353"/>
              <w:rPr>
                <w:rFonts w:ascii="Arial" w:hAnsi="Arial" w:cs="Arial"/>
              </w:rPr>
            </w:pPr>
            <w:r w:rsidRPr="0077123E">
              <w:rPr>
                <w:rFonts w:ascii="Arial" w:hAnsi="Arial"/>
              </w:rPr>
              <w:t>(  ) Lighting for the integrated emergency push button information label</w:t>
            </w:r>
          </w:p>
          <w:p w:rsidR="002E726B" w:rsidRPr="0077123E" w:rsidRDefault="002E726B" w:rsidP="002E726B">
            <w:pPr>
              <w:pStyle w:val="Blocksatz"/>
              <w:numPr>
                <w:ilvl w:val="12"/>
                <w:numId w:val="0"/>
              </w:numPr>
              <w:ind w:right="353"/>
              <w:rPr>
                <w:rFonts w:ascii="Arial" w:hAnsi="Arial" w:cs="Arial"/>
              </w:rPr>
            </w:pPr>
          </w:p>
          <w:p w:rsidR="00B53970" w:rsidRPr="0077123E" w:rsidRDefault="00B53970" w:rsidP="00B53970">
            <w:pPr>
              <w:pStyle w:val="Blocksatz"/>
              <w:numPr>
                <w:ilvl w:val="12"/>
                <w:numId w:val="0"/>
              </w:numPr>
              <w:ind w:left="300" w:right="352" w:hanging="300"/>
              <w:rPr>
                <w:rFonts w:ascii="Arial" w:hAnsi="Arial" w:cs="Arial"/>
              </w:rPr>
            </w:pPr>
            <w:r w:rsidRPr="0077123E">
              <w:rPr>
                <w:rFonts w:ascii="Arial" w:hAnsi="Arial"/>
              </w:rPr>
              <w:t>(  ) Key switch with 2 switch contacts incl. Euro profile half cylinder for setting the functions short-time release, permanent unlocking, locking and alarm reset</w:t>
            </w:r>
          </w:p>
          <w:p w:rsidR="00B53970" w:rsidRPr="0077123E" w:rsidRDefault="00B53970"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 Surface-mounted installation:</w:t>
            </w:r>
          </w:p>
          <w:p w:rsidR="002E726B" w:rsidRPr="0077123E" w:rsidRDefault="00653233" w:rsidP="002E726B">
            <w:pPr>
              <w:pStyle w:val="Blocksatz"/>
              <w:numPr>
                <w:ilvl w:val="12"/>
                <w:numId w:val="0"/>
              </w:numPr>
              <w:ind w:left="284" w:right="352"/>
              <w:rPr>
                <w:rFonts w:ascii="Arial" w:hAnsi="Arial" w:cs="Arial"/>
              </w:rPr>
            </w:pPr>
            <w:r w:rsidRPr="0077123E">
              <w:rPr>
                <w:rFonts w:ascii="Arial" w:hAnsi="Arial"/>
              </w:rPr>
              <w:t>Plastic housing, dimensions (W x H x D): 77x197x 90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Colour similar to RAL 6032 (green)</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lastRenderedPageBreak/>
              <w:t>(  ) Colour: white aluminium</w:t>
            </w:r>
          </w:p>
          <w:p w:rsidR="002E726B" w:rsidRPr="0077123E" w:rsidRDefault="002E726B" w:rsidP="002E726B">
            <w:pPr>
              <w:pStyle w:val="Blocksatz"/>
              <w:numPr>
                <w:ilvl w:val="12"/>
                <w:numId w:val="0"/>
              </w:numPr>
              <w:ind w:left="284" w:right="353"/>
              <w:rPr>
                <w:rFonts w:ascii="Arial" w:hAnsi="Arial" w:cs="Arial"/>
              </w:rPr>
            </w:pP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Stainless steel housing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Housing, dimensions (W x H x D): 78 x 240 x 68.5 mm</w:t>
            </w:r>
          </w:p>
          <w:p w:rsidR="002E726B" w:rsidRPr="0077123E" w:rsidRDefault="00653233" w:rsidP="002E726B">
            <w:pPr>
              <w:pStyle w:val="Blocksatz"/>
              <w:numPr>
                <w:ilvl w:val="12"/>
                <w:numId w:val="0"/>
              </w:numPr>
              <w:ind w:left="284" w:right="353"/>
              <w:rPr>
                <w:rFonts w:ascii="Arial" w:hAnsi="Arial" w:cs="Arial"/>
                <w:lang w:val="fr-FR"/>
              </w:rPr>
            </w:pPr>
            <w:r w:rsidRPr="0077123E">
              <w:rPr>
                <w:rFonts w:ascii="Arial" w:hAnsi="Arial"/>
                <w:lang w:val="fr-FR"/>
              </w:rPr>
              <w:t>Front plate, dimensions (W x H x D): 78 x 240 x 1.5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Stainless steel V2A, brushed</w:t>
            </w:r>
          </w:p>
          <w:p w:rsidR="002E726B" w:rsidRPr="0077123E" w:rsidRDefault="00653233" w:rsidP="002E726B">
            <w:pPr>
              <w:pStyle w:val="Blocksatz"/>
              <w:numPr>
                <w:ilvl w:val="12"/>
                <w:numId w:val="0"/>
              </w:numPr>
              <w:ind w:left="580" w:right="353" w:hanging="296"/>
              <w:rPr>
                <w:rFonts w:ascii="Arial" w:hAnsi="Arial" w:cs="Arial"/>
              </w:rPr>
            </w:pPr>
            <w:r w:rsidRPr="0077123E">
              <w:rPr>
                <w:rFonts w:ascii="Arial" w:hAnsi="Arial"/>
              </w:rPr>
              <w:t>(  ) With LED backlight red/green to indicate system statuses by means of backlighting</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right="353"/>
              <w:rPr>
                <w:rFonts w:ascii="Arial" w:hAnsi="Arial" w:cs="Arial"/>
              </w:rPr>
            </w:pPr>
            <w:r w:rsidRPr="0077123E">
              <w:rPr>
                <w:rFonts w:ascii="Arial" w:hAnsi="Arial"/>
              </w:rPr>
              <w:t>(  ) Flush-mounted installation:</w:t>
            </w:r>
          </w:p>
          <w:p w:rsidR="002E726B" w:rsidRPr="0077123E" w:rsidRDefault="00653233" w:rsidP="002E726B">
            <w:pPr>
              <w:pStyle w:val="Blocksatz"/>
              <w:numPr>
                <w:ilvl w:val="12"/>
                <w:numId w:val="0"/>
              </w:numPr>
              <w:ind w:left="284" w:right="352"/>
              <w:rPr>
                <w:rFonts w:ascii="Arial" w:hAnsi="Arial" w:cs="Arial"/>
              </w:rPr>
            </w:pPr>
            <w:r w:rsidRPr="0077123E">
              <w:rPr>
                <w:rFonts w:ascii="Arial" w:hAnsi="Arial"/>
              </w:rPr>
              <w:t>Switch programme, dimensions (W x H x D): Triple frame 81 x 223 x 62.5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AS500 in alpine white by Jung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LS990 in stainless steel by Jung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LS990 in alpine white by Jung</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E2 in pure white by Gira</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E2 in anthracite by Gira</w:t>
            </w:r>
          </w:p>
          <w:p w:rsidR="002E726B" w:rsidRPr="0077123E" w:rsidRDefault="002E726B" w:rsidP="002E726B">
            <w:pPr>
              <w:pStyle w:val="Blocksatz"/>
              <w:numPr>
                <w:ilvl w:val="12"/>
                <w:numId w:val="0"/>
              </w:numPr>
              <w:ind w:left="284" w:right="353"/>
              <w:rPr>
                <w:rFonts w:ascii="Arial" w:hAnsi="Arial" w:cs="Arial"/>
                <w:lang w:val="en-US"/>
              </w:rPr>
            </w:pP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Stainless steel in flush-mounted box</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Housing, dimensions (W x H x D): 77 x 239 x 68.5 mm</w:t>
            </w:r>
          </w:p>
          <w:p w:rsidR="002E726B" w:rsidRPr="0077123E" w:rsidRDefault="00653233" w:rsidP="002E726B">
            <w:pPr>
              <w:pStyle w:val="Blocksatz"/>
              <w:numPr>
                <w:ilvl w:val="12"/>
                <w:numId w:val="0"/>
              </w:numPr>
              <w:ind w:left="284" w:right="353"/>
              <w:rPr>
                <w:rFonts w:ascii="Arial" w:hAnsi="Arial" w:cs="Arial"/>
                <w:lang w:val="fr-FR"/>
              </w:rPr>
            </w:pPr>
            <w:r w:rsidRPr="0077123E">
              <w:rPr>
                <w:rFonts w:ascii="Arial" w:hAnsi="Arial"/>
                <w:lang w:val="fr-FR"/>
              </w:rPr>
              <w:t>Front plate, dimensions (W x H x D): 98 x 260 x 1.5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Stainless steel, brushed</w:t>
            </w:r>
          </w:p>
          <w:p w:rsidR="002E726B" w:rsidRPr="0077123E" w:rsidRDefault="00653233" w:rsidP="002E726B">
            <w:pPr>
              <w:pStyle w:val="Blocksatz"/>
              <w:numPr>
                <w:ilvl w:val="12"/>
                <w:numId w:val="0"/>
              </w:numPr>
              <w:ind w:left="580" w:right="353" w:hanging="296"/>
              <w:rPr>
                <w:rFonts w:ascii="Arial" w:hAnsi="Arial" w:cs="Arial"/>
              </w:rPr>
            </w:pPr>
            <w:r w:rsidRPr="0077123E">
              <w:rPr>
                <w:rFonts w:ascii="Arial" w:hAnsi="Arial"/>
              </w:rPr>
              <w:t>(  ) With LED backlight red/green to indicate system statuses by means of backlighting</w:t>
            </w:r>
          </w:p>
          <w:p w:rsidR="002E726B" w:rsidRPr="0077123E" w:rsidRDefault="002E726B" w:rsidP="002E726B">
            <w:pPr>
              <w:pStyle w:val="Blocksatz"/>
              <w:numPr>
                <w:ilvl w:val="12"/>
                <w:numId w:val="0"/>
              </w:numPr>
              <w:ind w:right="353"/>
              <w:rPr>
                <w:rFonts w:ascii="Arial" w:hAnsi="Arial" w:cs="Arial"/>
              </w:rPr>
            </w:pP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Stainless steel in flush-mounted boxes</w:t>
            </w:r>
          </w:p>
          <w:p w:rsidR="002E726B" w:rsidRPr="0077123E" w:rsidRDefault="00653233" w:rsidP="002E726B">
            <w:pPr>
              <w:pStyle w:val="Blocksatz"/>
              <w:numPr>
                <w:ilvl w:val="12"/>
                <w:numId w:val="0"/>
              </w:numPr>
              <w:ind w:left="284" w:right="353"/>
              <w:rPr>
                <w:rFonts w:ascii="Arial" w:hAnsi="Arial" w:cs="Arial"/>
                <w:lang w:val="fr-FR"/>
              </w:rPr>
            </w:pPr>
            <w:r w:rsidRPr="0077123E">
              <w:rPr>
                <w:rFonts w:ascii="Arial" w:hAnsi="Arial"/>
                <w:lang w:val="fr-FR"/>
              </w:rPr>
              <w:t>Front plate, dimensions (W x H x D): 98 x 260 x 1.5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Spacer frame, dimensions (W x H x D): 98 x 260 x 10 mm</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Installation of the individual components (control unit, key switch) in deep standard flush-mounted boxes</w:t>
            </w:r>
          </w:p>
          <w:p w:rsidR="002E726B" w:rsidRPr="0077123E" w:rsidRDefault="00653233" w:rsidP="002E726B">
            <w:pPr>
              <w:pStyle w:val="Blocksatz"/>
              <w:numPr>
                <w:ilvl w:val="12"/>
                <w:numId w:val="0"/>
              </w:numPr>
              <w:ind w:left="284" w:right="353"/>
              <w:rPr>
                <w:rFonts w:ascii="Arial" w:hAnsi="Arial" w:cs="Arial"/>
              </w:rPr>
            </w:pPr>
            <w:r w:rsidRPr="0077123E">
              <w:rPr>
                <w:rFonts w:ascii="Arial" w:hAnsi="Arial"/>
              </w:rPr>
              <w:t>(  ) Front plate in brushed stainless steel, acrylic white spacer frame</w:t>
            </w:r>
          </w:p>
          <w:p w:rsidR="002E726B" w:rsidRPr="0077123E" w:rsidRDefault="00653233" w:rsidP="002E726B">
            <w:pPr>
              <w:pStyle w:val="Blocksatz"/>
              <w:numPr>
                <w:ilvl w:val="12"/>
                <w:numId w:val="0"/>
              </w:numPr>
              <w:ind w:left="580" w:right="353" w:hanging="296"/>
              <w:rPr>
                <w:rFonts w:ascii="Arial" w:hAnsi="Arial" w:cs="Arial"/>
              </w:rPr>
            </w:pPr>
            <w:r w:rsidRPr="0077123E">
              <w:rPr>
                <w:rFonts w:ascii="Arial" w:hAnsi="Arial"/>
              </w:rPr>
              <w:t>(  ) With LED backlight red/green to indicate system statuses by means of backlighting</w:t>
            </w:r>
          </w:p>
          <w:p w:rsidR="00CC7316" w:rsidRPr="0077123E" w:rsidRDefault="00CC7316" w:rsidP="00621145">
            <w:pPr>
              <w:rPr>
                <w:rFonts w:cs="Arial"/>
              </w:rPr>
            </w:pPr>
          </w:p>
        </w:tc>
      </w:tr>
      <w:tr w:rsidR="00653233" w:rsidRPr="00093533" w:rsidTr="0042525B">
        <w:tc>
          <w:tcPr>
            <w:tcW w:w="754" w:type="dxa"/>
          </w:tcPr>
          <w:p w:rsidR="005C03FD" w:rsidRPr="0077123E" w:rsidRDefault="005C03FD" w:rsidP="004957DD">
            <w:pPr>
              <w:pStyle w:val="Kopfzeile"/>
              <w:numPr>
                <w:ilvl w:val="0"/>
                <w:numId w:val="2"/>
              </w:numPr>
              <w:tabs>
                <w:tab w:val="clear" w:pos="4536"/>
                <w:tab w:val="clear" w:pos="9072"/>
                <w:tab w:val="left" w:pos="425"/>
              </w:tabs>
              <w:rPr>
                <w:rFonts w:cs="Arial"/>
              </w:rPr>
            </w:pPr>
          </w:p>
        </w:tc>
        <w:tc>
          <w:tcPr>
            <w:tcW w:w="8386" w:type="dxa"/>
          </w:tcPr>
          <w:p w:rsidR="003613F5" w:rsidRPr="0077123E" w:rsidRDefault="003613F5" w:rsidP="005C03FD">
            <w:pPr>
              <w:rPr>
                <w:rFonts w:cs="Arial"/>
              </w:rPr>
            </w:pPr>
          </w:p>
          <w:p w:rsidR="005C03FD" w:rsidRPr="0077123E" w:rsidRDefault="00653233" w:rsidP="005C03FD">
            <w:pPr>
              <w:rPr>
                <w:rFonts w:cs="Arial"/>
              </w:rPr>
            </w:pPr>
            <w:r w:rsidRPr="0077123E">
              <w:t xml:space="preserve">             .........................  pcs.                   ..............................  €             ..............................  €</w:t>
            </w:r>
          </w:p>
          <w:p w:rsidR="005C03FD" w:rsidRPr="0077123E" w:rsidRDefault="005C03FD" w:rsidP="005C03FD">
            <w:pPr>
              <w:pStyle w:val="Blocktext"/>
              <w:ind w:left="0" w:right="-2"/>
              <w:rPr>
                <w:rFonts w:ascii="Arial" w:hAnsi="Arial" w:cs="Arial"/>
                <w:sz w:val="20"/>
                <w:szCs w:val="20"/>
              </w:rPr>
            </w:pPr>
          </w:p>
          <w:p w:rsidR="002E726B" w:rsidRPr="0077123E" w:rsidRDefault="00653233" w:rsidP="002E726B">
            <w:pPr>
              <w:pStyle w:val="Blocksatz"/>
              <w:numPr>
                <w:ilvl w:val="12"/>
                <w:numId w:val="0"/>
              </w:numPr>
              <w:ind w:right="0"/>
              <w:rPr>
                <w:rFonts w:ascii="Arial" w:hAnsi="Arial" w:cs="Arial"/>
                <w:b/>
              </w:rPr>
            </w:pPr>
            <w:r w:rsidRPr="0077123E">
              <w:rPr>
                <w:rFonts w:ascii="Arial" w:hAnsi="Arial"/>
                <w:b/>
              </w:rPr>
              <w:t>GEZE FTV 320 escape door lock</w:t>
            </w:r>
          </w:p>
          <w:p w:rsidR="002E726B" w:rsidRPr="0077123E" w:rsidRDefault="002E726B" w:rsidP="002E726B">
            <w:pPr>
              <w:pStyle w:val="Blocksatz"/>
              <w:numPr>
                <w:ilvl w:val="12"/>
                <w:numId w:val="0"/>
              </w:numPr>
              <w:ind w:right="0"/>
              <w:rPr>
                <w:rFonts w:ascii="Arial" w:hAnsi="Arial" w:cs="Arial"/>
              </w:rPr>
            </w:pPr>
          </w:p>
          <w:p w:rsidR="002E726B" w:rsidRPr="0077123E" w:rsidRDefault="00653233" w:rsidP="002E726B">
            <w:pPr>
              <w:pStyle w:val="Blocksatz"/>
              <w:numPr>
                <w:ilvl w:val="12"/>
                <w:numId w:val="0"/>
              </w:numPr>
              <w:ind w:right="0"/>
              <w:rPr>
                <w:rFonts w:ascii="Arial" w:hAnsi="Arial" w:cs="Arial"/>
              </w:rPr>
            </w:pPr>
            <w:r w:rsidRPr="0077123E">
              <w:rPr>
                <w:rFonts w:ascii="Arial" w:hAnsi="Arial"/>
              </w:rPr>
              <w:t>Electric locking mechanism for doors along escape and rescue routes according to the fail-safe principle. Guarantees reliable and immediate unlocking of the door, even with high latch preload.</w:t>
            </w:r>
          </w:p>
          <w:p w:rsidR="002E726B" w:rsidRPr="0077123E" w:rsidRDefault="00653233" w:rsidP="002E726B">
            <w:pPr>
              <w:pStyle w:val="Blocksatz"/>
              <w:numPr>
                <w:ilvl w:val="12"/>
                <w:numId w:val="0"/>
              </w:numPr>
              <w:ind w:right="2334"/>
              <w:rPr>
                <w:rFonts w:ascii="Arial" w:hAnsi="Arial" w:cs="Arial"/>
              </w:rPr>
            </w:pPr>
            <w:r w:rsidRPr="0077123E">
              <w:rPr>
                <w:rFonts w:ascii="Arial" w:hAnsi="Arial"/>
              </w:rPr>
              <w:t>With integrated feedback contact for monitoring the door mode and locking status as well as for sabotage monitoring.</w:t>
            </w:r>
          </w:p>
          <w:p w:rsidR="002E726B" w:rsidRPr="0077123E" w:rsidRDefault="00653233" w:rsidP="002E726B">
            <w:pPr>
              <w:pStyle w:val="Blocksatz"/>
              <w:numPr>
                <w:ilvl w:val="12"/>
                <w:numId w:val="0"/>
              </w:numPr>
              <w:ind w:right="0"/>
              <w:rPr>
                <w:rFonts w:ascii="Arial" w:hAnsi="Arial" w:cs="Arial"/>
              </w:rPr>
            </w:pPr>
            <w:r w:rsidRPr="0077123E">
              <w:rPr>
                <w:rFonts w:ascii="Arial" w:hAnsi="Arial"/>
              </w:rPr>
              <w:t>High resistance against attempts to break open.</w:t>
            </w:r>
          </w:p>
          <w:p w:rsidR="002E726B" w:rsidRPr="0077123E" w:rsidRDefault="00653233" w:rsidP="002E726B">
            <w:pPr>
              <w:rPr>
                <w:rFonts w:cs="Arial"/>
              </w:rPr>
            </w:pPr>
            <w:r w:rsidRPr="0077123E">
              <w:t>Universal application: DIN right / left, horizontal / vertical, door leaf / frame.</w:t>
            </w:r>
          </w:p>
          <w:p w:rsidR="002E726B" w:rsidRPr="0077123E" w:rsidRDefault="00653233" w:rsidP="002E726B">
            <w:pPr>
              <w:rPr>
                <w:rFonts w:cs="Arial"/>
              </w:rPr>
            </w:pPr>
            <w:r w:rsidRPr="0077123E">
              <w:t>Face plate pre-mounted to locking element, strike plate can be ordered separately as counterpart.</w:t>
            </w:r>
          </w:p>
          <w:p w:rsidR="002E726B" w:rsidRPr="0077123E" w:rsidRDefault="00653233" w:rsidP="002E726B">
            <w:pPr>
              <w:rPr>
                <w:rFonts w:cs="Arial"/>
              </w:rPr>
            </w:pPr>
            <w:r w:rsidRPr="0077123E">
              <w:t>Face plate and strike plate made of corrosion-resistant stainless steel.</w:t>
            </w:r>
          </w:p>
          <w:p w:rsidR="002E726B" w:rsidRPr="0077123E" w:rsidRDefault="002E726B" w:rsidP="002E726B">
            <w:pPr>
              <w:rPr>
                <w:rFonts w:cs="Arial"/>
              </w:rPr>
            </w:pPr>
          </w:p>
          <w:p w:rsidR="002E726B" w:rsidRPr="0077123E" w:rsidRDefault="00653233" w:rsidP="002E726B">
            <w:pPr>
              <w:rPr>
                <w:rFonts w:cs="Arial"/>
              </w:rPr>
            </w:pPr>
            <w:r w:rsidRPr="0077123E">
              <w:t>Operating voltage: 24 V DC,</w:t>
            </w:r>
          </w:p>
          <w:p w:rsidR="002E726B" w:rsidRPr="0077123E" w:rsidRDefault="00653233" w:rsidP="002E726B">
            <w:pPr>
              <w:pStyle w:val="Blocksatz"/>
              <w:numPr>
                <w:ilvl w:val="12"/>
                <w:numId w:val="0"/>
              </w:numPr>
              <w:ind w:right="0"/>
              <w:rPr>
                <w:rFonts w:ascii="Arial" w:hAnsi="Arial" w:cs="Arial"/>
              </w:rPr>
            </w:pPr>
            <w:r w:rsidRPr="0077123E">
              <w:rPr>
                <w:rFonts w:ascii="Arial" w:hAnsi="Arial"/>
              </w:rPr>
              <w:t>Current consumption: 100 mA in locked state</w:t>
            </w:r>
          </w:p>
          <w:p w:rsidR="002E726B" w:rsidRPr="0077123E" w:rsidRDefault="00653233" w:rsidP="002E726B">
            <w:pPr>
              <w:pStyle w:val="Blocksatz"/>
              <w:numPr>
                <w:ilvl w:val="12"/>
                <w:numId w:val="0"/>
              </w:numPr>
              <w:ind w:right="0"/>
              <w:rPr>
                <w:rFonts w:ascii="Arial" w:hAnsi="Arial" w:cs="Arial"/>
              </w:rPr>
            </w:pPr>
            <w:r w:rsidRPr="0077123E">
              <w:rPr>
                <w:rFonts w:ascii="Arial" w:hAnsi="Arial"/>
              </w:rPr>
              <w:t>Current consumption: 240 mA briefly during locking</w:t>
            </w:r>
          </w:p>
          <w:p w:rsidR="002E726B" w:rsidRPr="0077123E" w:rsidRDefault="00653233" w:rsidP="002E726B">
            <w:pPr>
              <w:pStyle w:val="Blocksatz"/>
              <w:numPr>
                <w:ilvl w:val="12"/>
                <w:numId w:val="0"/>
              </w:numPr>
              <w:ind w:right="0"/>
              <w:rPr>
                <w:rFonts w:ascii="Arial" w:hAnsi="Arial" w:cs="Arial"/>
              </w:rPr>
            </w:pPr>
            <w:r w:rsidRPr="0077123E">
              <w:rPr>
                <w:rFonts w:ascii="Arial" w:hAnsi="Arial"/>
              </w:rPr>
              <w:t>Service temperature: -20 / +60 °C</w:t>
            </w:r>
          </w:p>
          <w:p w:rsidR="002E726B" w:rsidRPr="0077123E" w:rsidRDefault="002E726B" w:rsidP="002E726B">
            <w:pPr>
              <w:pStyle w:val="Blocksatz"/>
              <w:numPr>
                <w:ilvl w:val="12"/>
                <w:numId w:val="0"/>
              </w:numPr>
              <w:ind w:right="0"/>
              <w:rPr>
                <w:rFonts w:ascii="Arial" w:hAnsi="Arial" w:cs="Arial"/>
              </w:rPr>
            </w:pPr>
          </w:p>
          <w:p w:rsidR="002E726B" w:rsidRPr="0077123E" w:rsidRDefault="00653233" w:rsidP="002E726B">
            <w:pPr>
              <w:pStyle w:val="Blocksatz"/>
              <w:numPr>
                <w:ilvl w:val="12"/>
                <w:numId w:val="0"/>
              </w:numPr>
              <w:ind w:right="0"/>
              <w:rPr>
                <w:rFonts w:ascii="Arial" w:hAnsi="Arial" w:cs="Arial"/>
              </w:rPr>
            </w:pPr>
            <w:r w:rsidRPr="0077123E">
              <w:rPr>
                <w:rFonts w:ascii="Arial" w:hAnsi="Arial"/>
              </w:rPr>
              <w:t>Suitability certificate: EltVTR (German directive for electrical locking systems on escape route doors</w:t>
            </w:r>
            <w:r w:rsidR="00F35CB2" w:rsidRPr="0077123E">
              <w:rPr>
                <w:rFonts w:ascii="Arial" w:hAnsi="Arial"/>
              </w:rPr>
              <w:t>), tested with TZ 320 in accordance with EN 13637</w:t>
            </w:r>
          </w:p>
          <w:p w:rsidR="002E726B" w:rsidRPr="0077123E" w:rsidRDefault="00653233" w:rsidP="002E726B">
            <w:pPr>
              <w:pStyle w:val="Blocksatz"/>
              <w:numPr>
                <w:ilvl w:val="12"/>
                <w:numId w:val="0"/>
              </w:numPr>
              <w:ind w:right="0"/>
              <w:rPr>
                <w:rFonts w:ascii="Arial" w:hAnsi="Arial" w:cs="Arial"/>
              </w:rPr>
            </w:pPr>
            <w:r w:rsidRPr="0077123E">
              <w:rPr>
                <w:rFonts w:ascii="Arial" w:hAnsi="Arial"/>
              </w:rPr>
              <w:t>Resistance against breaking open: at least 5,000 N</w:t>
            </w:r>
          </w:p>
          <w:p w:rsidR="002E726B" w:rsidRPr="0077123E" w:rsidRDefault="00653233" w:rsidP="002E726B">
            <w:pPr>
              <w:pStyle w:val="Blocksatz"/>
              <w:numPr>
                <w:ilvl w:val="12"/>
                <w:numId w:val="0"/>
              </w:numPr>
              <w:ind w:right="0"/>
              <w:rPr>
                <w:rFonts w:ascii="Arial" w:hAnsi="Arial" w:cs="Arial"/>
              </w:rPr>
            </w:pPr>
            <w:r w:rsidRPr="0077123E">
              <w:rPr>
                <w:rFonts w:ascii="Arial" w:hAnsi="Arial"/>
              </w:rPr>
              <w:t>Latch preload: at least 3,000 N</w:t>
            </w:r>
          </w:p>
          <w:p w:rsidR="002E726B" w:rsidRPr="0077123E" w:rsidRDefault="002E726B" w:rsidP="002E726B">
            <w:pPr>
              <w:pStyle w:val="Blocksatz"/>
              <w:numPr>
                <w:ilvl w:val="12"/>
                <w:numId w:val="0"/>
              </w:numPr>
              <w:ind w:right="0"/>
              <w:rPr>
                <w:rFonts w:ascii="Arial" w:hAnsi="Arial" w:cs="Arial"/>
              </w:rPr>
            </w:pPr>
          </w:p>
          <w:p w:rsidR="002E726B" w:rsidRPr="0077123E" w:rsidRDefault="00653233" w:rsidP="002E726B">
            <w:pPr>
              <w:pStyle w:val="Blocksatz"/>
              <w:numPr>
                <w:ilvl w:val="12"/>
                <w:numId w:val="0"/>
              </w:numPr>
              <w:ind w:right="0"/>
              <w:rPr>
                <w:rFonts w:ascii="Arial" w:hAnsi="Arial" w:cs="Arial"/>
              </w:rPr>
            </w:pPr>
            <w:r w:rsidRPr="0077123E">
              <w:rPr>
                <w:rFonts w:ascii="Arial" w:hAnsi="Arial"/>
              </w:rPr>
              <w:t xml:space="preserve">Clearance: </w:t>
            </w:r>
            <w:r w:rsidRPr="0077123E">
              <w:t>5 mm ± 2 mm</w:t>
            </w:r>
          </w:p>
          <w:p w:rsidR="002E726B" w:rsidRPr="0077123E" w:rsidRDefault="002E726B" w:rsidP="002E726B">
            <w:pPr>
              <w:rPr>
                <w:rFonts w:cs="Arial"/>
              </w:rPr>
            </w:pPr>
          </w:p>
          <w:p w:rsidR="002E726B" w:rsidRPr="0077123E" w:rsidRDefault="00653233" w:rsidP="002E726B">
            <w:pPr>
              <w:rPr>
                <w:rFonts w:cs="Arial"/>
                <w:lang w:val="fr-FR"/>
              </w:rPr>
            </w:pPr>
            <w:r w:rsidRPr="0077123E">
              <w:rPr>
                <w:lang w:val="fr-FR"/>
              </w:rPr>
              <w:t>Dimensions: 15.2 x 138.8 x 37.7 mm (W x H x D)</w:t>
            </w:r>
          </w:p>
          <w:p w:rsidR="002E726B" w:rsidRPr="0077123E" w:rsidRDefault="002E726B" w:rsidP="002E726B">
            <w:pPr>
              <w:pStyle w:val="Blocksatz"/>
              <w:numPr>
                <w:ilvl w:val="12"/>
                <w:numId w:val="0"/>
              </w:numPr>
              <w:ind w:right="0"/>
              <w:rPr>
                <w:rFonts w:ascii="Arial" w:hAnsi="Arial" w:cs="Arial"/>
                <w:lang w:val="fr-FR"/>
              </w:rPr>
            </w:pPr>
          </w:p>
          <w:p w:rsidR="00B27832" w:rsidRPr="0077123E" w:rsidRDefault="00653233" w:rsidP="00B27832">
            <w:pPr>
              <w:pStyle w:val="Blocksatz"/>
              <w:numPr>
                <w:ilvl w:val="12"/>
                <w:numId w:val="0"/>
              </w:numPr>
              <w:ind w:right="0"/>
              <w:rPr>
                <w:rFonts w:ascii="Arial" w:hAnsi="Arial" w:cs="Arial"/>
                <w:b/>
              </w:rPr>
            </w:pPr>
            <w:r w:rsidRPr="0077123E">
              <w:rPr>
                <w:rFonts w:ascii="Arial" w:hAnsi="Arial"/>
                <w:b/>
              </w:rPr>
              <w:t>Notes:</w:t>
            </w:r>
          </w:p>
          <w:p w:rsidR="00B27832" w:rsidRPr="0077123E" w:rsidRDefault="00653233" w:rsidP="00B27832">
            <w:pPr>
              <w:pStyle w:val="Blocksatz"/>
              <w:ind w:left="287" w:right="0"/>
              <w:rPr>
                <w:rFonts w:ascii="Arial" w:hAnsi="Arial" w:cs="Arial"/>
              </w:rPr>
            </w:pPr>
            <w:r w:rsidRPr="0077123E">
              <w:rPr>
                <w:rFonts w:ascii="Arial" w:hAnsi="Arial"/>
              </w:rPr>
              <w:t>1) The escape door lock is mounted in addition to the existing panic lock.</w:t>
            </w:r>
          </w:p>
          <w:p w:rsidR="00B27832" w:rsidRPr="0077123E" w:rsidRDefault="00653233" w:rsidP="00B27832">
            <w:pPr>
              <w:pStyle w:val="Blocksatz"/>
              <w:ind w:left="287" w:right="0"/>
              <w:rPr>
                <w:rFonts w:ascii="Arial" w:hAnsi="Arial" w:cs="Arial"/>
              </w:rPr>
            </w:pPr>
            <w:r w:rsidRPr="0077123E">
              <w:rPr>
                <w:rFonts w:ascii="Arial" w:hAnsi="Arial"/>
              </w:rPr>
              <w:t>2) The face plate design and the strike plate design must be specified at the time of placing the order/awarding the contract.</w:t>
            </w:r>
          </w:p>
          <w:p w:rsidR="00210CF8" w:rsidRPr="0077123E" w:rsidRDefault="00210CF8" w:rsidP="00210CF8">
            <w:pPr>
              <w:rPr>
                <w:rFonts w:cs="Arial"/>
              </w:rPr>
            </w:pPr>
          </w:p>
        </w:tc>
      </w:tr>
      <w:tr w:rsidR="00653233" w:rsidRPr="00093533" w:rsidTr="0042525B">
        <w:tc>
          <w:tcPr>
            <w:tcW w:w="754" w:type="dxa"/>
          </w:tcPr>
          <w:p w:rsidR="0078593B" w:rsidRPr="0077123E" w:rsidRDefault="0078593B" w:rsidP="004957DD">
            <w:pPr>
              <w:pStyle w:val="Kopfzeile"/>
              <w:numPr>
                <w:ilvl w:val="0"/>
                <w:numId w:val="2"/>
              </w:numPr>
              <w:tabs>
                <w:tab w:val="clear" w:pos="4536"/>
                <w:tab w:val="clear" w:pos="9072"/>
                <w:tab w:val="left" w:pos="425"/>
              </w:tabs>
              <w:rPr>
                <w:rFonts w:cs="Arial"/>
              </w:rPr>
            </w:pPr>
          </w:p>
        </w:tc>
        <w:tc>
          <w:tcPr>
            <w:tcW w:w="8386" w:type="dxa"/>
          </w:tcPr>
          <w:p w:rsidR="00890A12" w:rsidRPr="0077123E" w:rsidRDefault="00890A12" w:rsidP="00890A12">
            <w:pPr>
              <w:rPr>
                <w:rFonts w:cs="Arial"/>
              </w:rPr>
            </w:pPr>
          </w:p>
          <w:p w:rsidR="00890A12" w:rsidRPr="0077123E" w:rsidRDefault="00653233" w:rsidP="00890A12">
            <w:pPr>
              <w:rPr>
                <w:rFonts w:cs="Arial"/>
              </w:rPr>
            </w:pPr>
            <w:r w:rsidRPr="0077123E">
              <w:t xml:space="preserve">             .........................  pcs.                   ..............................  €             ..............................  €</w:t>
            </w:r>
          </w:p>
          <w:p w:rsidR="00890A12" w:rsidRPr="0077123E" w:rsidRDefault="00890A12" w:rsidP="00890A12">
            <w:pPr>
              <w:pStyle w:val="Blocktext"/>
              <w:ind w:left="0" w:right="-2"/>
              <w:rPr>
                <w:rFonts w:ascii="Arial" w:hAnsi="Arial" w:cs="Arial"/>
                <w:sz w:val="20"/>
                <w:szCs w:val="20"/>
              </w:rPr>
            </w:pPr>
          </w:p>
          <w:p w:rsidR="002E726B" w:rsidRPr="0077123E" w:rsidRDefault="00653233" w:rsidP="002E726B">
            <w:pPr>
              <w:rPr>
                <w:rFonts w:cs="Arial"/>
              </w:rPr>
            </w:pPr>
            <w:r w:rsidRPr="0077123E">
              <w:rPr>
                <w:b/>
              </w:rPr>
              <w:t>GEZE MA 500 holding magnet</w:t>
            </w:r>
          </w:p>
          <w:p w:rsidR="002E726B" w:rsidRPr="0077123E" w:rsidRDefault="002E726B" w:rsidP="002E726B">
            <w:pPr>
              <w:rPr>
                <w:rFonts w:cs="Arial"/>
              </w:rPr>
            </w:pPr>
          </w:p>
          <w:p w:rsidR="002E726B" w:rsidRPr="0077123E" w:rsidRDefault="00653233" w:rsidP="002E726B">
            <w:pPr>
              <w:rPr>
                <w:rFonts w:cs="Arial"/>
              </w:rPr>
            </w:pPr>
            <w:r w:rsidRPr="0077123E">
              <w:t>With counterplate for the magnetic locking of emergency exits.</w:t>
            </w:r>
          </w:p>
          <w:p w:rsidR="00093533" w:rsidRPr="0077123E" w:rsidRDefault="00093533" w:rsidP="002E726B">
            <w:r w:rsidRPr="0077123E">
              <w:t>Suitability certificate: EltVTR (German directive for electrical locking systems on escape route doors), tested with TZ 320 in accordance with EN 13637</w:t>
            </w:r>
          </w:p>
          <w:p w:rsidR="002E726B" w:rsidRPr="0077123E" w:rsidRDefault="00653233" w:rsidP="002E726B">
            <w:pPr>
              <w:rPr>
                <w:rFonts w:cs="Arial"/>
              </w:rPr>
            </w:pPr>
            <w:r w:rsidRPr="0077123E">
              <w:t>Resistant against attempts to break open 5000 N,</w:t>
            </w:r>
          </w:p>
          <w:p w:rsidR="002E726B" w:rsidRPr="0077123E" w:rsidRDefault="00653233" w:rsidP="002E726B">
            <w:pPr>
              <w:rPr>
                <w:rFonts w:cs="Arial"/>
              </w:rPr>
            </w:pPr>
            <w:r w:rsidRPr="0077123E">
              <w:t>with integrated Hall sensor for monitoring and bi-colour LED for indicating the locking status.</w:t>
            </w:r>
          </w:p>
          <w:p w:rsidR="002E726B" w:rsidRPr="0077123E" w:rsidRDefault="00653233" w:rsidP="002E726B">
            <w:pPr>
              <w:rPr>
                <w:rFonts w:cs="Arial"/>
              </w:rPr>
            </w:pPr>
            <w:r w:rsidRPr="0077123E">
              <w:t>Rated operating voltage 24 V DC, PG9 connection,</w:t>
            </w:r>
          </w:p>
          <w:p w:rsidR="002E726B" w:rsidRPr="0077123E" w:rsidRDefault="00653233" w:rsidP="002E726B">
            <w:pPr>
              <w:rPr>
                <w:rFonts w:cs="Arial"/>
              </w:rPr>
            </w:pPr>
            <w:r w:rsidRPr="0077123E">
              <w:t>Current consumption 250 mA,</w:t>
            </w:r>
          </w:p>
          <w:p w:rsidR="002E726B" w:rsidRPr="0077123E" w:rsidRDefault="00653233" w:rsidP="002E726B">
            <w:pPr>
              <w:rPr>
                <w:rFonts w:cs="Arial"/>
              </w:rPr>
            </w:pPr>
            <w:r w:rsidRPr="0077123E">
              <w:t>Version: silver-coloured</w:t>
            </w:r>
          </w:p>
          <w:p w:rsidR="002E726B" w:rsidRPr="0077123E" w:rsidRDefault="002E726B" w:rsidP="002E726B">
            <w:pPr>
              <w:rPr>
                <w:rFonts w:cs="Arial"/>
              </w:rPr>
            </w:pPr>
          </w:p>
          <w:p w:rsidR="002E726B" w:rsidRPr="0077123E" w:rsidRDefault="00653233" w:rsidP="002E726B">
            <w:pPr>
              <w:rPr>
                <w:rFonts w:cs="Arial"/>
              </w:rPr>
            </w:pPr>
            <w:r w:rsidRPr="0077123E">
              <w:t>To be installed only using an installation set:</w:t>
            </w:r>
          </w:p>
          <w:p w:rsidR="002E726B" w:rsidRPr="0077123E" w:rsidRDefault="00653233" w:rsidP="002E726B">
            <w:pPr>
              <w:rPr>
                <w:rFonts w:cs="Arial"/>
              </w:rPr>
            </w:pPr>
            <w:r w:rsidRPr="0077123E">
              <w:t>(  ) on the hinge side</w:t>
            </w:r>
          </w:p>
          <w:p w:rsidR="002E726B" w:rsidRPr="0077123E" w:rsidRDefault="00653233" w:rsidP="002E726B">
            <w:pPr>
              <w:rPr>
                <w:rFonts w:cs="Arial"/>
              </w:rPr>
            </w:pPr>
            <w:r w:rsidRPr="0077123E">
              <w:t>(  ) on the opposite hinge side</w:t>
            </w:r>
          </w:p>
          <w:p w:rsidR="002E726B" w:rsidRPr="0077123E" w:rsidRDefault="00653233" w:rsidP="002E726B">
            <w:pPr>
              <w:rPr>
                <w:rFonts w:cs="Arial"/>
              </w:rPr>
            </w:pPr>
            <w:r w:rsidRPr="0077123E">
              <w:t>(  ) for reveal installation</w:t>
            </w:r>
          </w:p>
          <w:p w:rsidR="002E726B" w:rsidRPr="0077123E" w:rsidRDefault="002E726B" w:rsidP="002E726B">
            <w:pPr>
              <w:rPr>
                <w:rFonts w:cs="Arial"/>
              </w:rPr>
            </w:pPr>
          </w:p>
          <w:p w:rsidR="002E726B" w:rsidRPr="0077123E" w:rsidRDefault="00653233" w:rsidP="002E726B">
            <w:pPr>
              <w:rPr>
                <w:rFonts w:cs="Arial"/>
              </w:rPr>
            </w:pPr>
            <w:r w:rsidRPr="0077123E">
              <w:t>with reed contact:</w:t>
            </w:r>
          </w:p>
          <w:p w:rsidR="002E726B" w:rsidRPr="0077123E" w:rsidRDefault="00653233" w:rsidP="002E726B">
            <w:pPr>
              <w:rPr>
                <w:rFonts w:cs="Arial"/>
              </w:rPr>
            </w:pPr>
            <w:r w:rsidRPr="0077123E">
              <w:t>(  ) flat reed contact with ceiling mounting bracket</w:t>
            </w:r>
          </w:p>
          <w:p w:rsidR="002E726B" w:rsidRPr="0077123E" w:rsidRDefault="00653233" w:rsidP="002E726B">
            <w:pPr>
              <w:rPr>
                <w:rFonts w:cs="Arial"/>
              </w:rPr>
            </w:pPr>
            <w:r w:rsidRPr="0077123E">
              <w:t>(  ) flat reed contact with cross hole and mounting base</w:t>
            </w:r>
          </w:p>
          <w:p w:rsidR="002E726B" w:rsidRPr="0077123E" w:rsidRDefault="00653233" w:rsidP="002E726B">
            <w:pPr>
              <w:rPr>
                <w:rFonts w:cs="Arial"/>
              </w:rPr>
            </w:pPr>
            <w:r w:rsidRPr="0077123E">
              <w:t>(  ) block reed contact with mounting base for steel doors</w:t>
            </w:r>
          </w:p>
          <w:p w:rsidR="002E726B" w:rsidRPr="0077123E" w:rsidRDefault="002E726B" w:rsidP="002E726B">
            <w:pPr>
              <w:rPr>
                <w:rFonts w:cs="Arial"/>
              </w:rPr>
            </w:pPr>
          </w:p>
          <w:p w:rsidR="002E726B" w:rsidRPr="0077123E" w:rsidRDefault="00653233" w:rsidP="002E726B">
            <w:pPr>
              <w:rPr>
                <w:rFonts w:cs="Arial"/>
                <w:b/>
              </w:rPr>
            </w:pPr>
            <w:r w:rsidRPr="0077123E">
              <w:rPr>
                <w:b/>
              </w:rPr>
              <w:t>Note:</w:t>
            </w:r>
          </w:p>
          <w:p w:rsidR="002E726B" w:rsidRPr="0077123E" w:rsidRDefault="00653233" w:rsidP="002E726B">
            <w:pPr>
              <w:rPr>
                <w:rFonts w:cs="Arial"/>
              </w:rPr>
            </w:pPr>
            <w:r w:rsidRPr="0077123E">
              <w:t>The holding magnet is usually  installed independent of the panic locks.</w:t>
            </w:r>
          </w:p>
          <w:p w:rsidR="00890A12" w:rsidRPr="0077123E" w:rsidRDefault="00890A12" w:rsidP="00621145">
            <w:pPr>
              <w:rPr>
                <w:rFonts w:cs="Arial"/>
              </w:rPr>
            </w:pPr>
          </w:p>
        </w:tc>
      </w:tr>
      <w:tr w:rsidR="007A7EE7" w:rsidRPr="00093533" w:rsidTr="0042525B">
        <w:tc>
          <w:tcPr>
            <w:tcW w:w="754" w:type="dxa"/>
          </w:tcPr>
          <w:p w:rsidR="007A7EE7" w:rsidRPr="0077123E" w:rsidRDefault="007A7EE7" w:rsidP="004957DD">
            <w:pPr>
              <w:pStyle w:val="Kopfzeile"/>
              <w:numPr>
                <w:ilvl w:val="0"/>
                <w:numId w:val="2"/>
              </w:numPr>
              <w:tabs>
                <w:tab w:val="clear" w:pos="4536"/>
                <w:tab w:val="clear" w:pos="9072"/>
                <w:tab w:val="left" w:pos="425"/>
              </w:tabs>
              <w:rPr>
                <w:rFonts w:cs="Arial"/>
              </w:rPr>
            </w:pPr>
          </w:p>
        </w:tc>
        <w:tc>
          <w:tcPr>
            <w:tcW w:w="8386" w:type="dxa"/>
          </w:tcPr>
          <w:p w:rsidR="0077123E" w:rsidRPr="0077123E" w:rsidRDefault="0077123E" w:rsidP="0077123E">
            <w:pPr>
              <w:rPr>
                <w:rFonts w:cs="Arial"/>
              </w:rPr>
            </w:pPr>
            <w:r w:rsidRPr="0077123E">
              <w:t xml:space="preserve">             .........................  Pc.                   ..............................  €             ..............................  €</w:t>
            </w:r>
          </w:p>
          <w:p w:rsidR="0077123E" w:rsidRPr="0077123E" w:rsidRDefault="0077123E" w:rsidP="0077123E">
            <w:pPr>
              <w:pStyle w:val="Blocktext"/>
              <w:ind w:left="0" w:right="-2"/>
              <w:rPr>
                <w:rFonts w:ascii="Arial" w:hAnsi="Arial" w:cs="Arial"/>
                <w:sz w:val="20"/>
                <w:szCs w:val="20"/>
              </w:rPr>
            </w:pPr>
          </w:p>
          <w:p w:rsidR="0077123E" w:rsidRPr="0077123E" w:rsidRDefault="0077123E" w:rsidP="0077123E">
            <w:pPr>
              <w:pStyle w:val="Blocktext"/>
              <w:ind w:left="0" w:right="-2"/>
              <w:rPr>
                <w:rFonts w:ascii="Arial" w:hAnsi="Arial" w:cs="Arial"/>
                <w:b/>
                <w:sz w:val="20"/>
                <w:szCs w:val="20"/>
              </w:rPr>
            </w:pPr>
            <w:r w:rsidRPr="0077123E">
              <w:rPr>
                <w:rFonts w:ascii="Arial" w:hAnsi="Arial"/>
                <w:b/>
                <w:sz w:val="20"/>
              </w:rPr>
              <w:t>myGEZE Control building automation and control system</w:t>
            </w:r>
          </w:p>
          <w:p w:rsidR="0077123E" w:rsidRPr="0077123E" w:rsidRDefault="0077123E" w:rsidP="0077123E">
            <w:pPr>
              <w:rPr>
                <w:rFonts w:cs="Arial"/>
              </w:rPr>
            </w:pPr>
          </w:p>
          <w:p w:rsidR="0077123E" w:rsidRPr="0077123E" w:rsidRDefault="0077123E" w:rsidP="0077123E">
            <w:pPr>
              <w:autoSpaceDE w:val="0"/>
              <w:autoSpaceDN w:val="0"/>
              <w:adjustRightInd w:val="0"/>
              <w:rPr>
                <w:rFonts w:cs="Arial"/>
              </w:rPr>
            </w:pPr>
            <w:r w:rsidRPr="0077123E">
              <w:t>in modular design, for control cabinet installation</w:t>
            </w:r>
          </w:p>
          <w:p w:rsidR="0077123E" w:rsidRPr="0077123E" w:rsidRDefault="0077123E" w:rsidP="0077123E">
            <w:pPr>
              <w:autoSpaceDE w:val="0"/>
              <w:autoSpaceDN w:val="0"/>
              <w:adjustRightInd w:val="0"/>
              <w:rPr>
                <w:rFonts w:cs="Arial"/>
              </w:rPr>
            </w:pPr>
          </w:p>
          <w:p w:rsidR="0077123E" w:rsidRPr="0077123E" w:rsidRDefault="0077123E" w:rsidP="0077123E">
            <w:pPr>
              <w:rPr>
                <w:rFonts w:cs="Arial"/>
              </w:rPr>
            </w:pPr>
            <w:r w:rsidRPr="0077123E">
              <w:t>Key features are:</w:t>
            </w:r>
          </w:p>
          <w:p w:rsidR="0077123E" w:rsidRPr="0077123E" w:rsidRDefault="0077123E" w:rsidP="0077123E">
            <w:pPr>
              <w:rPr>
                <w:rFonts w:cs="Arial"/>
              </w:rPr>
            </w:pPr>
          </w:p>
          <w:p w:rsidR="0077123E" w:rsidRPr="0077123E" w:rsidRDefault="0077123E" w:rsidP="0077123E">
            <w:pPr>
              <w:autoSpaceDE w:val="0"/>
              <w:autoSpaceDN w:val="0"/>
              <w:adjustRightInd w:val="0"/>
              <w:rPr>
                <w:rFonts w:cs="Arial"/>
              </w:rPr>
            </w:pPr>
            <w:r w:rsidRPr="0077123E">
              <w:t xml:space="preserve">Basic controller as powerful embedded PC / control unit with a switched Ethernet port that </w:t>
            </w:r>
          </w:p>
          <w:p w:rsidR="0077123E" w:rsidRPr="0077123E" w:rsidRDefault="0077123E" w:rsidP="0077123E">
            <w:pPr>
              <w:autoSpaceDE w:val="0"/>
              <w:autoSpaceDN w:val="0"/>
              <w:adjustRightInd w:val="0"/>
              <w:rPr>
                <w:rFonts w:cs="Arial"/>
              </w:rPr>
            </w:pPr>
            <w:r w:rsidRPr="0077123E">
              <w:t xml:space="preserve">supports the BACnet protocol. Operation without fan suitable for installation on top hat rails in closed control cabinet housings. </w:t>
            </w:r>
          </w:p>
          <w:p w:rsidR="0077123E" w:rsidRPr="0077123E" w:rsidRDefault="0077123E" w:rsidP="0077123E">
            <w:pPr>
              <w:autoSpaceDE w:val="0"/>
              <w:autoSpaceDN w:val="0"/>
              <w:adjustRightInd w:val="0"/>
              <w:rPr>
                <w:rFonts w:cs="Arial"/>
              </w:rPr>
            </w:pPr>
            <w:r w:rsidRPr="0077123E">
              <w:lastRenderedPageBreak/>
              <w:t>Connections to the device accessible on the front.</w:t>
            </w:r>
          </w:p>
          <w:p w:rsidR="0077123E" w:rsidRPr="0077123E" w:rsidRDefault="0077123E" w:rsidP="0077123E">
            <w:pPr>
              <w:autoSpaceDE w:val="0"/>
              <w:autoSpaceDN w:val="0"/>
              <w:adjustRightInd w:val="0"/>
              <w:rPr>
                <w:rFonts w:cs="Arial"/>
              </w:rPr>
            </w:pPr>
            <w:r w:rsidRPr="0077123E">
              <w:t>Type B-BC (BACnet Building Controller) BACnet controller</w:t>
            </w:r>
          </w:p>
          <w:p w:rsidR="0077123E" w:rsidRPr="0077123E" w:rsidRDefault="0077123E" w:rsidP="0077123E">
            <w:pPr>
              <w:rPr>
                <w:rFonts w:cs="Arial"/>
              </w:rPr>
            </w:pPr>
            <w:r w:rsidRPr="0077123E">
              <w:t>BACnet Protocol Revision 14</w:t>
            </w:r>
          </w:p>
          <w:p w:rsidR="0077123E" w:rsidRPr="0077123E" w:rsidRDefault="0077123E" w:rsidP="0077123E">
            <w:pPr>
              <w:rPr>
                <w:rFonts w:cs="Arial"/>
              </w:rPr>
            </w:pPr>
          </w:p>
          <w:p w:rsidR="0077123E" w:rsidRPr="0077123E" w:rsidRDefault="0077123E" w:rsidP="0077123E">
            <w:pPr>
              <w:rPr>
                <w:rFonts w:cs="Arial"/>
              </w:rPr>
            </w:pPr>
            <w:r w:rsidRPr="0077123E">
              <w:t>Depending on the number of connected fieldbus products, basic devices with different performance characteristics are used. Basic controllers are available in four system sizes.</w:t>
            </w:r>
          </w:p>
          <w:p w:rsidR="0077123E" w:rsidRPr="0077123E" w:rsidRDefault="0077123E" w:rsidP="0077123E">
            <w:pPr>
              <w:rPr>
                <w:rFonts w:cs="Arial"/>
              </w:rPr>
            </w:pPr>
          </w:p>
          <w:p w:rsidR="0077123E" w:rsidRPr="0077123E" w:rsidRDefault="0077123E" w:rsidP="0077123E">
            <w:pPr>
              <w:autoSpaceDE w:val="0"/>
              <w:autoSpaceDN w:val="0"/>
              <w:adjustRightInd w:val="0"/>
              <w:rPr>
                <w:rFonts w:cs="Arial"/>
              </w:rPr>
            </w:pPr>
            <w:r w:rsidRPr="0077123E">
              <w:t>In addition, bus terminals are connected to the basic control unit in series, and make it possible to connect fieldbus products and associated functions.</w:t>
            </w:r>
          </w:p>
          <w:p w:rsidR="0077123E" w:rsidRPr="0077123E" w:rsidRDefault="0077123E" w:rsidP="0077123E">
            <w:pPr>
              <w:autoSpaceDE w:val="0"/>
              <w:autoSpaceDN w:val="0"/>
              <w:adjustRightInd w:val="0"/>
              <w:rPr>
                <w:rFonts w:cs="Arial"/>
              </w:rPr>
            </w:pPr>
            <w:r w:rsidRPr="0077123E">
              <w:t xml:space="preserve">The controller system automatically detects during the startup phase which </w:t>
            </w:r>
          </w:p>
          <w:p w:rsidR="0077123E" w:rsidRPr="0077123E" w:rsidRDefault="0077123E" w:rsidP="0077123E">
            <w:pPr>
              <w:autoSpaceDE w:val="0"/>
              <w:autoSpaceDN w:val="0"/>
              <w:adjustRightInd w:val="0"/>
              <w:rPr>
                <w:rFonts w:cs="Arial"/>
              </w:rPr>
            </w:pPr>
            <w:r w:rsidRPr="0077123E">
              <w:t xml:space="preserve">components are connected. </w:t>
            </w:r>
          </w:p>
          <w:p w:rsidR="0077123E" w:rsidRPr="0077123E" w:rsidRDefault="0077123E" w:rsidP="0077123E">
            <w:pPr>
              <w:rPr>
                <w:rFonts w:cs="Arial"/>
                <w:bCs/>
              </w:rPr>
            </w:pPr>
          </w:p>
          <w:p w:rsidR="0077123E" w:rsidRPr="0077123E" w:rsidRDefault="0077123E" w:rsidP="0077123E">
            <w:pPr>
              <w:rPr>
                <w:rFonts w:cs="Arial"/>
                <w:bCs/>
              </w:rPr>
            </w:pPr>
            <w:r w:rsidRPr="0077123E">
              <w:t>This makes it possible to assemble project and object-specific constellations, which can implement the functions required in the project through configuration and the necessary licenses.</w:t>
            </w:r>
          </w:p>
          <w:p w:rsidR="0077123E" w:rsidRPr="0077123E" w:rsidRDefault="0077123E" w:rsidP="0077123E">
            <w:pPr>
              <w:autoSpaceDE w:val="0"/>
              <w:autoSpaceDN w:val="0"/>
              <w:adjustRightInd w:val="0"/>
              <w:rPr>
                <w:rFonts w:cs="Arial"/>
                <w:b/>
              </w:rPr>
            </w:pPr>
            <w:r w:rsidRPr="0077123E">
              <w:rPr>
                <w:b/>
              </w:rPr>
              <w:br/>
              <w:t>Product: myGEZE Control hardware in top hat rail housing or equivalent, consisting of:</w:t>
            </w:r>
          </w:p>
          <w:p w:rsidR="0077123E" w:rsidRPr="0077123E" w:rsidRDefault="0077123E" w:rsidP="0077123E">
            <w:pPr>
              <w:numPr>
                <w:ilvl w:val="0"/>
                <w:numId w:val="14"/>
              </w:numPr>
              <w:rPr>
                <w:rFonts w:cs="Arial"/>
              </w:rPr>
            </w:pPr>
            <w:r w:rsidRPr="0077123E">
              <w:t>Basic controller, embedded PC / control unit</w:t>
            </w:r>
          </w:p>
          <w:p w:rsidR="0077123E" w:rsidRPr="0077123E" w:rsidRDefault="0077123E" w:rsidP="0077123E">
            <w:pPr>
              <w:numPr>
                <w:ilvl w:val="0"/>
                <w:numId w:val="14"/>
              </w:numPr>
              <w:rPr>
                <w:rFonts w:cs="Arial"/>
              </w:rPr>
            </w:pPr>
            <w:r w:rsidRPr="0077123E">
              <w:t>Terminal system(s) to connect GEZE TZ320</w:t>
            </w:r>
          </w:p>
          <w:p w:rsidR="0077123E" w:rsidRPr="0077123E" w:rsidRDefault="0077123E" w:rsidP="0077123E">
            <w:pPr>
              <w:numPr>
                <w:ilvl w:val="0"/>
                <w:numId w:val="14"/>
              </w:numPr>
              <w:autoSpaceDE w:val="0"/>
              <w:autoSpaceDN w:val="0"/>
              <w:adjustRightInd w:val="0"/>
              <w:rPr>
                <w:rFonts w:cs="Arial"/>
              </w:rPr>
            </w:pPr>
            <w:r w:rsidRPr="0077123E">
              <w:t>Terminals to connect digital input or output signals based on potential-free contacts and 24 VDC relay switching outputs</w:t>
            </w:r>
          </w:p>
          <w:p w:rsidR="0077123E" w:rsidRPr="0077123E" w:rsidRDefault="0077123E" w:rsidP="0077123E">
            <w:pPr>
              <w:pStyle w:val="Listenabsatz"/>
              <w:numPr>
                <w:ilvl w:val="0"/>
                <w:numId w:val="14"/>
              </w:numPr>
              <w:autoSpaceDE w:val="0"/>
              <w:autoSpaceDN w:val="0"/>
              <w:adjustRightInd w:val="0"/>
              <w:rPr>
                <w:rFonts w:ascii="Arial" w:hAnsi="Arial" w:cs="Arial"/>
                <w:sz w:val="20"/>
                <w:szCs w:val="20"/>
              </w:rPr>
            </w:pPr>
            <w:r w:rsidRPr="0077123E">
              <w:t>Auxiliary terminals for internal potential distribution, bus supply, termination</w:t>
            </w:r>
          </w:p>
          <w:p w:rsidR="0077123E" w:rsidRPr="0077123E" w:rsidRDefault="0077123E" w:rsidP="0077123E">
            <w:pPr>
              <w:autoSpaceDE w:val="0"/>
              <w:autoSpaceDN w:val="0"/>
              <w:adjustRightInd w:val="0"/>
              <w:rPr>
                <w:rFonts w:cs="Arial"/>
                <w:b/>
              </w:rPr>
            </w:pPr>
          </w:p>
          <w:p w:rsidR="0077123E" w:rsidRPr="0077123E" w:rsidRDefault="0077123E" w:rsidP="0077123E">
            <w:pPr>
              <w:pStyle w:val="StandardWeb"/>
              <w:shd w:val="clear" w:color="auto" w:fill="FFFFFF"/>
              <w:spacing w:before="0" w:beforeAutospacing="0" w:after="0" w:afterAutospacing="0"/>
              <w:rPr>
                <w:rFonts w:ascii="Arial" w:hAnsi="Arial" w:cs="Arial"/>
                <w:b/>
                <w:sz w:val="20"/>
                <w:szCs w:val="20"/>
              </w:rPr>
            </w:pPr>
            <w:r w:rsidRPr="0077123E">
              <w:rPr>
                <w:rFonts w:ascii="Arial" w:hAnsi="Arial"/>
                <w:b/>
                <w:sz w:val="20"/>
              </w:rPr>
              <w:t>Software module GEZE CAN-Bus</w:t>
            </w:r>
          </w:p>
          <w:p w:rsidR="0077123E" w:rsidRPr="0077123E" w:rsidRDefault="0077123E" w:rsidP="0077123E">
            <w:pPr>
              <w:pStyle w:val="StandardWeb"/>
              <w:shd w:val="clear" w:color="auto" w:fill="FFFFFF"/>
              <w:spacing w:before="0" w:beforeAutospacing="0" w:after="0" w:afterAutospacing="0"/>
              <w:rPr>
                <w:rFonts w:ascii="Arial" w:hAnsi="Arial" w:cs="Arial"/>
                <w:sz w:val="20"/>
                <w:szCs w:val="20"/>
              </w:rPr>
            </w:pPr>
            <w:r w:rsidRPr="0077123E">
              <w:rPr>
                <w:rFonts w:ascii="Arial" w:hAnsi="Arial"/>
                <w:sz w:val="20"/>
              </w:rPr>
              <w:t xml:space="preserve">Option to connect TZ320 emergency exit systems with GEZE bus technology. </w:t>
            </w:r>
          </w:p>
          <w:p w:rsidR="0077123E" w:rsidRPr="0077123E" w:rsidRDefault="0077123E" w:rsidP="0077123E">
            <w:pPr>
              <w:pStyle w:val="Listenabsatz"/>
              <w:autoSpaceDE w:val="0"/>
              <w:autoSpaceDN w:val="0"/>
              <w:adjustRightInd w:val="0"/>
              <w:spacing w:after="0" w:line="240" w:lineRule="auto"/>
              <w:rPr>
                <w:rFonts w:cs="Arial"/>
                <w:lang w:val="en-US"/>
              </w:rPr>
            </w:pPr>
          </w:p>
          <w:p w:rsidR="007A7EE7" w:rsidRPr="0077123E" w:rsidRDefault="007A7EE7" w:rsidP="00890A12">
            <w:pPr>
              <w:rPr>
                <w:rFonts w:cs="Arial"/>
                <w:lang w:val="en-US"/>
              </w:rPr>
            </w:pPr>
          </w:p>
        </w:tc>
      </w:tr>
      <w:tr w:rsidR="00653233" w:rsidRPr="00093533" w:rsidTr="0042525B">
        <w:tc>
          <w:tcPr>
            <w:tcW w:w="754" w:type="dxa"/>
          </w:tcPr>
          <w:p w:rsidR="009D2105" w:rsidRPr="0077123E" w:rsidRDefault="009D2105" w:rsidP="004957DD">
            <w:pPr>
              <w:pStyle w:val="Kopfzeile"/>
              <w:numPr>
                <w:ilvl w:val="0"/>
                <w:numId w:val="2"/>
              </w:numPr>
              <w:tabs>
                <w:tab w:val="clear" w:pos="4536"/>
                <w:tab w:val="clear" w:pos="9072"/>
                <w:tab w:val="left" w:pos="425"/>
              </w:tabs>
              <w:rPr>
                <w:rFonts w:cs="Arial"/>
              </w:rPr>
            </w:pPr>
          </w:p>
        </w:tc>
        <w:tc>
          <w:tcPr>
            <w:tcW w:w="8386" w:type="dxa"/>
          </w:tcPr>
          <w:p w:rsidR="009D2105" w:rsidRPr="0077123E" w:rsidRDefault="009D2105" w:rsidP="009D2105">
            <w:pPr>
              <w:rPr>
                <w:rFonts w:cs="Arial"/>
                <w:vanish/>
              </w:rPr>
            </w:pPr>
          </w:p>
          <w:p w:rsidR="009D2105" w:rsidRPr="0077123E" w:rsidRDefault="00653233" w:rsidP="009D2105">
            <w:pPr>
              <w:rPr>
                <w:rFonts w:cs="Arial"/>
              </w:rPr>
            </w:pPr>
            <w:r w:rsidRPr="0077123E">
              <w:t xml:space="preserve">             .........................  pcs.                   ..............................  €             ..............................  €</w:t>
            </w:r>
          </w:p>
          <w:p w:rsidR="009D2105" w:rsidRPr="0077123E" w:rsidRDefault="009D2105" w:rsidP="009D2105">
            <w:pPr>
              <w:pStyle w:val="Blocktext"/>
              <w:ind w:left="0" w:right="-2"/>
              <w:rPr>
                <w:rFonts w:ascii="Arial" w:hAnsi="Arial" w:cs="Arial"/>
                <w:sz w:val="20"/>
                <w:szCs w:val="20"/>
              </w:rPr>
            </w:pPr>
          </w:p>
          <w:p w:rsidR="00AF3DC2" w:rsidRPr="0077123E" w:rsidRDefault="00AF3DC2" w:rsidP="00AF3DC2">
            <w:pPr>
              <w:rPr>
                <w:b/>
              </w:rPr>
            </w:pPr>
            <w:r w:rsidRPr="0077123E">
              <w:rPr>
                <w:b/>
              </w:rPr>
              <w:t>Planning costs</w:t>
            </w:r>
          </w:p>
          <w:p w:rsidR="00AF3DC2" w:rsidRPr="0077123E" w:rsidRDefault="00AF3DC2" w:rsidP="00AF3DC2"/>
          <w:p w:rsidR="00AF3DC2" w:rsidRPr="0077123E" w:rsidRDefault="00AF3DC2" w:rsidP="00AF3DC2">
            <w:r w:rsidRPr="0077123E">
              <w:t>Costs for producing cable diagrams and connection diagrams for individual projects and the preparation of functional descriptions.</w:t>
            </w:r>
          </w:p>
          <w:p w:rsidR="009D2105" w:rsidRPr="0077123E" w:rsidRDefault="009D2105" w:rsidP="00890A12">
            <w:pPr>
              <w:rPr>
                <w:rFonts w:cs="Arial"/>
              </w:rPr>
            </w:pPr>
          </w:p>
        </w:tc>
      </w:tr>
      <w:tr w:rsidR="0077123E" w:rsidRPr="00093533" w:rsidTr="0042525B">
        <w:tc>
          <w:tcPr>
            <w:tcW w:w="754" w:type="dxa"/>
          </w:tcPr>
          <w:p w:rsidR="0077123E" w:rsidRPr="0077123E" w:rsidRDefault="0077123E" w:rsidP="0077123E">
            <w:pPr>
              <w:pStyle w:val="Kopfzeile"/>
              <w:numPr>
                <w:ilvl w:val="0"/>
                <w:numId w:val="2"/>
              </w:numPr>
              <w:tabs>
                <w:tab w:val="clear" w:pos="4536"/>
                <w:tab w:val="clear" w:pos="9072"/>
                <w:tab w:val="left" w:pos="425"/>
              </w:tabs>
              <w:rPr>
                <w:rFonts w:cs="Arial"/>
              </w:rPr>
            </w:pPr>
          </w:p>
        </w:tc>
        <w:tc>
          <w:tcPr>
            <w:tcW w:w="8386" w:type="dxa"/>
          </w:tcPr>
          <w:p w:rsidR="0077123E" w:rsidRPr="0077123E" w:rsidRDefault="0077123E" w:rsidP="0077123E">
            <w:pPr>
              <w:rPr>
                <w:rFonts w:cs="Arial"/>
              </w:rPr>
            </w:pPr>
          </w:p>
          <w:p w:rsidR="0077123E" w:rsidRPr="0077123E" w:rsidRDefault="0077123E" w:rsidP="0077123E">
            <w:pPr>
              <w:rPr>
                <w:rFonts w:cs="Arial"/>
              </w:rPr>
            </w:pPr>
            <w:r w:rsidRPr="0077123E">
              <w:t xml:space="preserve">             .........................  Pc.                   ..............................  €             ..............................  €</w:t>
            </w:r>
          </w:p>
          <w:p w:rsidR="0077123E" w:rsidRPr="0077123E" w:rsidRDefault="0077123E" w:rsidP="0077123E">
            <w:pPr>
              <w:autoSpaceDE w:val="0"/>
              <w:autoSpaceDN w:val="0"/>
              <w:adjustRightInd w:val="0"/>
              <w:rPr>
                <w:b/>
              </w:rPr>
            </w:pPr>
          </w:p>
          <w:p w:rsidR="0077123E" w:rsidRPr="0077123E" w:rsidRDefault="0077123E" w:rsidP="0077123E">
            <w:pPr>
              <w:autoSpaceDE w:val="0"/>
              <w:autoSpaceDN w:val="0"/>
              <w:adjustRightInd w:val="0"/>
              <w:rPr>
                <w:b/>
              </w:rPr>
            </w:pPr>
            <w:r w:rsidRPr="0077123E">
              <w:rPr>
                <w:b/>
              </w:rPr>
              <w:t>myGEZE Control project planning/configuration:</w:t>
            </w:r>
          </w:p>
          <w:p w:rsidR="0077123E" w:rsidRPr="0077123E" w:rsidRDefault="0077123E" w:rsidP="0077123E">
            <w:pPr>
              <w:autoSpaceDE w:val="0"/>
              <w:autoSpaceDN w:val="0"/>
              <w:adjustRightInd w:val="0"/>
              <w:rPr>
                <w:b/>
              </w:rPr>
            </w:pPr>
          </w:p>
          <w:p w:rsidR="0077123E" w:rsidRPr="0077123E" w:rsidRDefault="0077123E" w:rsidP="0077123E">
            <w:pPr>
              <w:autoSpaceDE w:val="0"/>
              <w:autoSpaceDN w:val="0"/>
              <w:adjustRightInd w:val="0"/>
              <w:rPr>
                <w:b/>
              </w:rPr>
            </w:pPr>
            <w:r w:rsidRPr="0077123E">
              <w:rPr>
                <w:b/>
              </w:rPr>
              <w:t>This item includes planning and configuration of the offered networking system.</w:t>
            </w:r>
          </w:p>
          <w:p w:rsidR="0077123E" w:rsidRPr="0077123E" w:rsidRDefault="0077123E" w:rsidP="0077123E">
            <w:pPr>
              <w:autoSpaceDE w:val="0"/>
              <w:autoSpaceDN w:val="0"/>
              <w:adjustRightInd w:val="0"/>
            </w:pPr>
          </w:p>
          <w:p w:rsidR="0077123E" w:rsidRPr="0077123E" w:rsidRDefault="0077123E" w:rsidP="0077123E">
            <w:pPr>
              <w:autoSpaceDE w:val="0"/>
              <w:autoSpaceDN w:val="0"/>
              <w:adjustRightInd w:val="0"/>
            </w:pPr>
            <w:r w:rsidRPr="0077123E">
              <w:t>The service includes:</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Coordination of functions and scope of service with the client</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One coordination appointment /</w:t>
            </w:r>
            <w:r w:rsidRPr="0077123E">
              <w:t xml:space="preserve"> </w:t>
            </w:r>
            <w:r w:rsidRPr="0077123E">
              <w:rPr>
                <w:rFonts w:ascii="Arial" w:hAnsi="Arial"/>
                <w:sz w:val="20"/>
              </w:rPr>
              <w:t>construction meeting on site with the client; further work is billed with documentation</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Creation of a technical specification based on the client’s specifications in coordination with the supplier of the building management system / integrator (L-BMS). The first version and one revision are included; [00, 01]. Work beyond the first revision is billed with documentation</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lastRenderedPageBreak/>
              <w:t>Creation of an internal electrical plan for the control cabinet to myGEZE Control</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Project management for the controller system based on detailed coordination</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Creation of the configurations for the controller system</w:t>
            </w:r>
          </w:p>
          <w:p w:rsidR="0077123E" w:rsidRPr="0077123E" w:rsidRDefault="0077123E" w:rsidP="0077123E">
            <w:pPr>
              <w:pStyle w:val="StandardWeb"/>
              <w:shd w:val="clear" w:color="auto" w:fill="FFFFFF"/>
              <w:spacing w:before="0" w:beforeAutospacing="0" w:after="0" w:afterAutospacing="0"/>
              <w:rPr>
                <w:rFonts w:ascii="Arial" w:hAnsi="Arial"/>
                <w:sz w:val="20"/>
                <w:szCs w:val="20"/>
                <w:lang w:val="en-US" w:eastAsia="de-DE"/>
              </w:rPr>
            </w:pPr>
          </w:p>
          <w:p w:rsidR="0077123E" w:rsidRPr="0077123E" w:rsidRDefault="0077123E" w:rsidP="0077123E">
            <w:pPr>
              <w:pStyle w:val="StandardWeb"/>
              <w:shd w:val="clear" w:color="auto" w:fill="FFFFFF"/>
              <w:spacing w:before="0" w:beforeAutospacing="0" w:after="0" w:afterAutospacing="0"/>
              <w:rPr>
                <w:rFonts w:ascii="Arial" w:hAnsi="Arial"/>
                <w:sz w:val="20"/>
                <w:szCs w:val="20"/>
                <w:lang w:val="en-US"/>
              </w:rPr>
            </w:pPr>
          </w:p>
          <w:p w:rsidR="0077123E" w:rsidRPr="0077123E" w:rsidRDefault="0077123E" w:rsidP="0077123E">
            <w:pPr>
              <w:pStyle w:val="StandardWeb"/>
              <w:shd w:val="clear" w:color="auto" w:fill="FFFFFF"/>
              <w:spacing w:before="0" w:beforeAutospacing="0" w:after="0" w:afterAutospacing="0"/>
              <w:rPr>
                <w:rFonts w:ascii="Arial" w:hAnsi="Arial"/>
                <w:sz w:val="20"/>
                <w:szCs w:val="20"/>
              </w:rPr>
            </w:pPr>
            <w:r w:rsidRPr="0077123E">
              <w:rPr>
                <w:rFonts w:ascii="Arial" w:hAnsi="Arial"/>
                <w:sz w:val="20"/>
              </w:rPr>
              <w:t>The following services are not included:</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Building-specific door wiring diagram for individual door systems</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Technical support/advising for architects outside of the actual GEZE product services, such as: reviewing on-site door lists and layout plans for electrical components (access control, intercom, intruder alarm systems)</w:t>
            </w:r>
          </w:p>
          <w:p w:rsidR="0077123E" w:rsidRPr="0077123E" w:rsidRDefault="0077123E" w:rsidP="0077123E">
            <w:pPr>
              <w:pStyle w:val="StandardWeb"/>
              <w:numPr>
                <w:ilvl w:val="0"/>
                <w:numId w:val="15"/>
              </w:numPr>
              <w:shd w:val="clear" w:color="auto" w:fill="FFFFFF"/>
              <w:spacing w:before="0" w:beforeAutospacing="0" w:after="0" w:afterAutospacing="0"/>
              <w:rPr>
                <w:rFonts w:ascii="Arial" w:hAnsi="Arial"/>
                <w:sz w:val="20"/>
                <w:szCs w:val="20"/>
              </w:rPr>
            </w:pPr>
            <w:r w:rsidRPr="0077123E">
              <w:rPr>
                <w:rFonts w:ascii="Arial" w:hAnsi="Arial"/>
                <w:sz w:val="20"/>
              </w:rPr>
              <w:t>Coordination with interface trade groups (such as electrical, burglar alarm system and access control). These can be commissioned separately as “project monitoring / coordination”</w:t>
            </w:r>
          </w:p>
          <w:p w:rsidR="0077123E" w:rsidRPr="0077123E" w:rsidRDefault="0077123E" w:rsidP="0077123E">
            <w:pPr>
              <w:rPr>
                <w:rFonts w:cs="Arial"/>
              </w:rPr>
            </w:pPr>
          </w:p>
        </w:tc>
      </w:tr>
      <w:tr w:rsidR="0077123E" w:rsidRPr="00093533" w:rsidTr="0042525B">
        <w:tc>
          <w:tcPr>
            <w:tcW w:w="754" w:type="dxa"/>
          </w:tcPr>
          <w:p w:rsidR="0077123E" w:rsidRPr="0077123E" w:rsidRDefault="0077123E" w:rsidP="0077123E">
            <w:pPr>
              <w:pStyle w:val="Kopfzeile"/>
              <w:numPr>
                <w:ilvl w:val="0"/>
                <w:numId w:val="2"/>
              </w:numPr>
              <w:tabs>
                <w:tab w:val="clear" w:pos="4536"/>
                <w:tab w:val="clear" w:pos="9072"/>
                <w:tab w:val="left" w:pos="425"/>
              </w:tabs>
              <w:rPr>
                <w:rFonts w:cs="Arial"/>
              </w:rPr>
            </w:pPr>
          </w:p>
        </w:tc>
        <w:tc>
          <w:tcPr>
            <w:tcW w:w="8386" w:type="dxa"/>
          </w:tcPr>
          <w:p w:rsidR="0077123E" w:rsidRPr="0077123E" w:rsidRDefault="0077123E" w:rsidP="0077123E">
            <w:pPr>
              <w:rPr>
                <w:rFonts w:cs="Arial"/>
              </w:rPr>
            </w:pPr>
          </w:p>
          <w:p w:rsidR="0077123E" w:rsidRPr="0077123E" w:rsidRDefault="0077123E" w:rsidP="0077123E">
            <w:pPr>
              <w:rPr>
                <w:rFonts w:cs="Arial"/>
              </w:rPr>
            </w:pPr>
            <w:r w:rsidRPr="0077123E">
              <w:t xml:space="preserve">             .........................  Pc.                   ..............................  €             ..............................  €</w:t>
            </w:r>
          </w:p>
          <w:p w:rsidR="0077123E" w:rsidRPr="0077123E" w:rsidRDefault="0077123E" w:rsidP="0077123E">
            <w:pPr>
              <w:pStyle w:val="Blocktext"/>
              <w:ind w:left="0" w:right="-2"/>
              <w:rPr>
                <w:rFonts w:ascii="Arial" w:hAnsi="Arial" w:cs="Arial"/>
                <w:sz w:val="20"/>
                <w:szCs w:val="20"/>
              </w:rPr>
            </w:pPr>
          </w:p>
          <w:p w:rsidR="0077123E" w:rsidRPr="0077123E" w:rsidRDefault="0077123E" w:rsidP="0077123E">
            <w:pPr>
              <w:autoSpaceDE w:val="0"/>
              <w:autoSpaceDN w:val="0"/>
              <w:adjustRightInd w:val="0"/>
              <w:rPr>
                <w:b/>
              </w:rPr>
            </w:pPr>
            <w:r w:rsidRPr="0077123E">
              <w:rPr>
                <w:b/>
              </w:rPr>
              <w:t>myGEZE Control project monitoring / coordination:</w:t>
            </w:r>
          </w:p>
          <w:p w:rsidR="0077123E" w:rsidRPr="0077123E" w:rsidRDefault="0077123E" w:rsidP="0077123E">
            <w:pPr>
              <w:autoSpaceDE w:val="0"/>
              <w:autoSpaceDN w:val="0"/>
              <w:adjustRightInd w:val="0"/>
              <w:rPr>
                <w:b/>
              </w:rPr>
            </w:pPr>
          </w:p>
          <w:p w:rsidR="0077123E" w:rsidRPr="0077123E" w:rsidRDefault="0077123E" w:rsidP="0077123E">
            <w:pPr>
              <w:autoSpaceDE w:val="0"/>
              <w:autoSpaceDN w:val="0"/>
              <w:adjustRightInd w:val="0"/>
              <w:rPr>
                <w:rFonts w:cs="Arial"/>
                <w:b/>
              </w:rPr>
            </w:pPr>
            <w:r w:rsidRPr="0077123E">
              <w:rPr>
                <w:b/>
              </w:rPr>
              <w:t xml:space="preserve">This item includes a flat rate for project management tasks required to coordinate a smooth project process. Project management tasks include, for example, reviewing preliminary work on the doors in relation to the required wiring, installation of flush-mounted sockets for instance for peripheral activation equipment. </w:t>
            </w:r>
          </w:p>
          <w:p w:rsidR="0077123E" w:rsidRPr="0077123E" w:rsidRDefault="0077123E" w:rsidP="0077123E">
            <w:pPr>
              <w:autoSpaceDE w:val="0"/>
              <w:autoSpaceDN w:val="0"/>
              <w:adjustRightInd w:val="0"/>
              <w:rPr>
                <w:rFonts w:cs="Arial"/>
                <w:b/>
              </w:rPr>
            </w:pPr>
          </w:p>
          <w:p w:rsidR="0077123E" w:rsidRPr="0077123E" w:rsidRDefault="0077123E" w:rsidP="0077123E">
            <w:pPr>
              <w:autoSpaceDE w:val="0"/>
              <w:autoSpaceDN w:val="0"/>
              <w:adjustRightInd w:val="0"/>
              <w:rPr>
                <w:rFonts w:cs="Arial"/>
                <w:b/>
              </w:rPr>
            </w:pPr>
            <w:r w:rsidRPr="0077123E">
              <w:rPr>
                <w:b/>
              </w:rPr>
              <w:t>In addition, this item includes coordination between GEZE/GEZE Service GmbH and the on-site installation companies.</w:t>
            </w:r>
          </w:p>
          <w:p w:rsidR="0077123E" w:rsidRPr="0077123E" w:rsidRDefault="0077123E" w:rsidP="0077123E">
            <w:pPr>
              <w:autoSpaceDE w:val="0"/>
              <w:autoSpaceDN w:val="0"/>
              <w:adjustRightInd w:val="0"/>
              <w:rPr>
                <w:rFonts w:cs="Arial"/>
                <w:b/>
              </w:rPr>
            </w:pPr>
          </w:p>
          <w:p w:rsidR="0077123E" w:rsidRPr="0077123E" w:rsidRDefault="0077123E" w:rsidP="0077123E">
            <w:pPr>
              <w:autoSpaceDE w:val="0"/>
              <w:autoSpaceDN w:val="0"/>
              <w:adjustRightInd w:val="0"/>
              <w:rPr>
                <w:rFonts w:cs="Arial"/>
              </w:rPr>
            </w:pPr>
            <w:r w:rsidRPr="0077123E">
              <w:t>Definition of services:</w:t>
            </w:r>
          </w:p>
          <w:p w:rsidR="0077123E" w:rsidRPr="0077123E" w:rsidRDefault="0077123E" w:rsidP="0077123E">
            <w:pPr>
              <w:autoSpaceDE w:val="0"/>
              <w:autoSpaceDN w:val="0"/>
              <w:adjustRightInd w:val="0"/>
              <w:rPr>
                <w:rFonts w:cs="Arial"/>
              </w:rPr>
            </w:pPr>
            <w:r w:rsidRPr="0077123E">
              <w:t>The review of preliminary work on door systems is completed once for each door.</w:t>
            </w:r>
          </w:p>
          <w:p w:rsidR="0077123E" w:rsidRPr="0077123E" w:rsidRDefault="0077123E" w:rsidP="0077123E">
            <w:pPr>
              <w:autoSpaceDE w:val="0"/>
              <w:autoSpaceDN w:val="0"/>
              <w:adjustRightInd w:val="0"/>
              <w:rPr>
                <w:rFonts w:cs="Arial"/>
              </w:rPr>
            </w:pPr>
            <w:r w:rsidRPr="0077123E">
              <w:t xml:space="preserve">If the review of individual doors stretches over several days, additional flat-rate fees will be billed for travel time. </w:t>
            </w:r>
          </w:p>
          <w:p w:rsidR="0077123E" w:rsidRPr="0077123E" w:rsidRDefault="0077123E" w:rsidP="0077123E">
            <w:pPr>
              <w:autoSpaceDE w:val="0"/>
              <w:autoSpaceDN w:val="0"/>
              <w:adjustRightInd w:val="0"/>
              <w:rPr>
                <w:rFonts w:cs="Arial"/>
              </w:rPr>
            </w:pPr>
            <w:r w:rsidRPr="0077123E">
              <w:t>If a defect is identified, and if further reviews are required/requested during a follow-up appointment, this appointment will be billed with documentation.</w:t>
            </w:r>
          </w:p>
          <w:p w:rsidR="0077123E" w:rsidRPr="0077123E" w:rsidRDefault="0077123E" w:rsidP="0077123E">
            <w:pPr>
              <w:autoSpaceDE w:val="0"/>
              <w:autoSpaceDN w:val="0"/>
              <w:adjustRightInd w:val="0"/>
              <w:rPr>
                <w:rFonts w:cs="Arial"/>
              </w:rPr>
            </w:pPr>
          </w:p>
          <w:p w:rsidR="0077123E" w:rsidRPr="0077123E" w:rsidRDefault="0077123E" w:rsidP="0077123E">
            <w:pPr>
              <w:autoSpaceDE w:val="0"/>
              <w:autoSpaceDN w:val="0"/>
              <w:adjustRightInd w:val="0"/>
              <w:rPr>
                <w:rFonts w:cs="Arial"/>
              </w:rPr>
            </w:pPr>
            <w:r w:rsidRPr="0077123E">
              <w:t xml:space="preserve">Documentation: </w:t>
            </w:r>
          </w:p>
          <w:p w:rsidR="0077123E" w:rsidRPr="0077123E" w:rsidRDefault="0077123E" w:rsidP="0077123E">
            <w:pPr>
              <w:autoSpaceDE w:val="0"/>
              <w:autoSpaceDN w:val="0"/>
              <w:adjustRightInd w:val="0"/>
              <w:rPr>
                <w:rFonts w:cs="Arial"/>
              </w:rPr>
            </w:pPr>
            <w:r w:rsidRPr="0077123E">
              <w:t>Defect notifications are transferred to the client or, if desired, to the construction manager for coordination and tracking. The construction manager is responsible for commissioning and monitoring the product groups. The review of preliminary work is documented and reported via a door-specific construction status list and photos.</w:t>
            </w:r>
          </w:p>
          <w:p w:rsidR="0077123E" w:rsidRPr="0077123E" w:rsidRDefault="0077123E" w:rsidP="0077123E">
            <w:pPr>
              <w:rPr>
                <w:rFonts w:cs="Arial"/>
              </w:rPr>
            </w:pPr>
          </w:p>
          <w:p w:rsidR="0077123E" w:rsidRPr="0077123E" w:rsidRDefault="0077123E" w:rsidP="0077123E">
            <w:pPr>
              <w:rPr>
                <w:rFonts w:cs="Arial"/>
              </w:rPr>
            </w:pPr>
          </w:p>
        </w:tc>
      </w:tr>
      <w:tr w:rsidR="0077123E" w:rsidRPr="00093533" w:rsidTr="0042525B">
        <w:tc>
          <w:tcPr>
            <w:tcW w:w="754" w:type="dxa"/>
          </w:tcPr>
          <w:p w:rsidR="0077123E" w:rsidRPr="0077123E" w:rsidRDefault="0077123E" w:rsidP="0077123E">
            <w:pPr>
              <w:pStyle w:val="Kopfzeile"/>
              <w:numPr>
                <w:ilvl w:val="0"/>
                <w:numId w:val="2"/>
              </w:numPr>
              <w:tabs>
                <w:tab w:val="clear" w:pos="4536"/>
                <w:tab w:val="clear" w:pos="9072"/>
                <w:tab w:val="left" w:pos="425"/>
              </w:tabs>
              <w:rPr>
                <w:rFonts w:cs="Arial"/>
              </w:rPr>
            </w:pPr>
          </w:p>
        </w:tc>
        <w:tc>
          <w:tcPr>
            <w:tcW w:w="8386" w:type="dxa"/>
          </w:tcPr>
          <w:p w:rsidR="0077123E" w:rsidRPr="0077123E" w:rsidRDefault="0077123E" w:rsidP="0077123E">
            <w:pPr>
              <w:rPr>
                <w:rFonts w:cs="Arial"/>
              </w:rPr>
            </w:pPr>
            <w:r w:rsidRPr="0077123E">
              <w:t xml:space="preserve">             .........................  Pc.                   ..............................  €             ..............................  €</w:t>
            </w:r>
          </w:p>
          <w:p w:rsidR="0077123E" w:rsidRPr="0077123E" w:rsidRDefault="0077123E" w:rsidP="0077123E">
            <w:pPr>
              <w:autoSpaceDE w:val="0"/>
              <w:autoSpaceDN w:val="0"/>
              <w:adjustRightInd w:val="0"/>
              <w:rPr>
                <w:b/>
              </w:rPr>
            </w:pPr>
          </w:p>
          <w:p w:rsidR="0077123E" w:rsidRPr="0077123E" w:rsidRDefault="0077123E" w:rsidP="0077123E">
            <w:pPr>
              <w:autoSpaceDE w:val="0"/>
              <w:autoSpaceDN w:val="0"/>
              <w:adjustRightInd w:val="0"/>
              <w:rPr>
                <w:b/>
              </w:rPr>
            </w:pPr>
          </w:p>
          <w:p w:rsidR="0077123E" w:rsidRPr="0077123E" w:rsidRDefault="0077123E" w:rsidP="0077123E">
            <w:pPr>
              <w:autoSpaceDE w:val="0"/>
              <w:autoSpaceDN w:val="0"/>
              <w:adjustRightInd w:val="0"/>
              <w:rPr>
                <w:b/>
              </w:rPr>
            </w:pPr>
            <w:r w:rsidRPr="0077123E">
              <w:rPr>
                <w:b/>
              </w:rPr>
              <w:t>myGEZE Control commissioning and training:</w:t>
            </w:r>
          </w:p>
          <w:p w:rsidR="0077123E" w:rsidRPr="0077123E" w:rsidRDefault="0077123E" w:rsidP="0077123E">
            <w:pPr>
              <w:autoSpaceDE w:val="0"/>
              <w:autoSpaceDN w:val="0"/>
              <w:adjustRightInd w:val="0"/>
              <w:rPr>
                <w:b/>
              </w:rPr>
            </w:pPr>
          </w:p>
          <w:p w:rsidR="0077123E" w:rsidRPr="0077123E" w:rsidRDefault="0077123E" w:rsidP="0077123E">
            <w:pPr>
              <w:autoSpaceDE w:val="0"/>
              <w:autoSpaceDN w:val="0"/>
              <w:adjustRightInd w:val="0"/>
            </w:pPr>
            <w:r w:rsidRPr="0077123E">
              <w:rPr>
                <w:b/>
              </w:rPr>
              <w:t>This item includes commissioning of the product systems and training of the user / operator.</w:t>
            </w:r>
            <w:r w:rsidRPr="0077123E">
              <w:t xml:space="preserve"> </w:t>
            </w:r>
          </w:p>
          <w:p w:rsidR="0077123E" w:rsidRPr="0077123E" w:rsidRDefault="0077123E" w:rsidP="0077123E">
            <w:pPr>
              <w:autoSpaceDE w:val="0"/>
              <w:autoSpaceDN w:val="0"/>
              <w:adjustRightInd w:val="0"/>
            </w:pPr>
          </w:p>
          <w:p w:rsidR="0077123E" w:rsidRPr="0077123E" w:rsidRDefault="0077123E" w:rsidP="0077123E">
            <w:pPr>
              <w:autoSpaceDE w:val="0"/>
              <w:autoSpaceDN w:val="0"/>
              <w:adjustRightInd w:val="0"/>
            </w:pPr>
            <w:r w:rsidRPr="0077123E">
              <w:t>The service includes:</w:t>
            </w:r>
          </w:p>
          <w:p w:rsidR="0077123E" w:rsidRPr="0077123E" w:rsidRDefault="0077123E" w:rsidP="0077123E">
            <w:pPr>
              <w:pStyle w:val="StandardWeb"/>
              <w:numPr>
                <w:ilvl w:val="0"/>
                <w:numId w:val="15"/>
              </w:numPr>
              <w:shd w:val="clear" w:color="auto" w:fill="FFFFFF"/>
              <w:autoSpaceDE w:val="0"/>
              <w:autoSpaceDN w:val="0"/>
              <w:adjustRightInd w:val="0"/>
              <w:spacing w:before="0" w:beforeAutospacing="0" w:after="0" w:afterAutospacing="0"/>
              <w:rPr>
                <w:rFonts w:ascii="Arial" w:hAnsi="Arial"/>
                <w:sz w:val="20"/>
                <w:szCs w:val="20"/>
              </w:rPr>
            </w:pPr>
            <w:r w:rsidRPr="0077123E">
              <w:rPr>
                <w:rFonts w:ascii="Arial" w:hAnsi="Arial"/>
                <w:sz w:val="20"/>
              </w:rPr>
              <w:t>Flat rate for joint software commissioning of the product systems with the building management integrator</w:t>
            </w:r>
          </w:p>
          <w:p w:rsidR="0077123E" w:rsidRPr="0077123E" w:rsidRDefault="0077123E" w:rsidP="0077123E">
            <w:pPr>
              <w:pStyle w:val="StandardWeb"/>
              <w:numPr>
                <w:ilvl w:val="0"/>
                <w:numId w:val="15"/>
              </w:numPr>
              <w:shd w:val="clear" w:color="auto" w:fill="FFFFFF"/>
              <w:autoSpaceDE w:val="0"/>
              <w:autoSpaceDN w:val="0"/>
              <w:adjustRightInd w:val="0"/>
              <w:spacing w:before="0" w:beforeAutospacing="0" w:after="0" w:afterAutospacing="0"/>
              <w:rPr>
                <w:rFonts w:ascii="Arial" w:hAnsi="Arial"/>
                <w:sz w:val="20"/>
                <w:szCs w:val="20"/>
              </w:rPr>
            </w:pPr>
            <w:r w:rsidRPr="0077123E">
              <w:rPr>
                <w:rFonts w:ascii="Arial" w:hAnsi="Arial"/>
                <w:sz w:val="20"/>
              </w:rPr>
              <w:lastRenderedPageBreak/>
              <w:t>Functional testing and handover of the individual product systems</w:t>
            </w:r>
          </w:p>
          <w:p w:rsidR="0077123E" w:rsidRPr="0077123E" w:rsidRDefault="0077123E" w:rsidP="0077123E">
            <w:pPr>
              <w:pStyle w:val="StandardWeb"/>
              <w:numPr>
                <w:ilvl w:val="0"/>
                <w:numId w:val="15"/>
              </w:numPr>
              <w:shd w:val="clear" w:color="auto" w:fill="FFFFFF"/>
              <w:autoSpaceDE w:val="0"/>
              <w:autoSpaceDN w:val="0"/>
              <w:adjustRightInd w:val="0"/>
              <w:spacing w:before="0" w:beforeAutospacing="0" w:after="0" w:afterAutospacing="0"/>
              <w:rPr>
                <w:rFonts w:ascii="Arial" w:hAnsi="Arial"/>
                <w:sz w:val="20"/>
                <w:szCs w:val="20"/>
              </w:rPr>
            </w:pPr>
            <w:r w:rsidRPr="0077123E">
              <w:rPr>
                <w:rFonts w:ascii="Arial" w:hAnsi="Arial"/>
                <w:sz w:val="20"/>
              </w:rPr>
              <w:t>Review of messages and displays on the building management of the integrator</w:t>
            </w:r>
          </w:p>
          <w:p w:rsidR="0077123E" w:rsidRPr="0077123E" w:rsidRDefault="0077123E" w:rsidP="0077123E">
            <w:pPr>
              <w:pStyle w:val="StandardWeb"/>
              <w:numPr>
                <w:ilvl w:val="0"/>
                <w:numId w:val="15"/>
              </w:numPr>
              <w:shd w:val="clear" w:color="auto" w:fill="FFFFFF"/>
              <w:autoSpaceDE w:val="0"/>
              <w:autoSpaceDN w:val="0"/>
              <w:adjustRightInd w:val="0"/>
              <w:spacing w:before="0" w:beforeAutospacing="0" w:after="0" w:afterAutospacing="0"/>
              <w:rPr>
                <w:rFonts w:ascii="Arial" w:hAnsi="Arial"/>
                <w:sz w:val="20"/>
                <w:szCs w:val="20"/>
              </w:rPr>
            </w:pPr>
            <w:r w:rsidRPr="0077123E">
              <w:rPr>
                <w:rFonts w:ascii="Arial" w:hAnsi="Arial"/>
                <w:sz w:val="20"/>
              </w:rPr>
              <w:t>Training for the building operator and users of the building management system on the functions of GEZE product systems. Training is provided based on the different product types A type includes a group of products with the same equipment. For example, if there are a total of 20 door systems in the project and 4 different door variants, then the technical functions are explained during the training based on just 4 of the 20 door systems, which serve as examples.</w:t>
            </w:r>
          </w:p>
          <w:p w:rsidR="0077123E" w:rsidRPr="0077123E" w:rsidRDefault="0077123E" w:rsidP="0077123E">
            <w:pPr>
              <w:pStyle w:val="StandardWeb"/>
              <w:shd w:val="clear" w:color="auto" w:fill="FFFFFF"/>
              <w:autoSpaceDE w:val="0"/>
              <w:autoSpaceDN w:val="0"/>
              <w:adjustRightInd w:val="0"/>
              <w:spacing w:before="0" w:beforeAutospacing="0" w:after="0" w:afterAutospacing="0"/>
              <w:rPr>
                <w:rFonts w:ascii="Arial" w:hAnsi="Arial"/>
                <w:sz w:val="20"/>
                <w:szCs w:val="20"/>
                <w:lang w:val="en-US" w:eastAsia="de-DE"/>
              </w:rPr>
            </w:pPr>
          </w:p>
          <w:p w:rsidR="0077123E" w:rsidRPr="0077123E" w:rsidRDefault="0077123E" w:rsidP="0077123E">
            <w:r w:rsidRPr="0077123E">
              <w:t>Notes:</w:t>
            </w:r>
          </w:p>
          <w:p w:rsidR="0077123E" w:rsidRPr="0077123E" w:rsidRDefault="0077123E" w:rsidP="0077123E">
            <w:r w:rsidRPr="0077123E">
              <w:t>These services do not include per diem rates &amp; flat rates for travel time.</w:t>
            </w:r>
          </w:p>
          <w:p w:rsidR="0077123E" w:rsidRPr="0077123E" w:rsidRDefault="0077123E" w:rsidP="0077123E">
            <w:r w:rsidRPr="0077123E">
              <w:t>If commissioning and training are completed on different days, another flat rate for travel time will be charged.</w:t>
            </w:r>
          </w:p>
          <w:p w:rsidR="0077123E" w:rsidRPr="0077123E" w:rsidRDefault="0077123E" w:rsidP="0077123E">
            <w:pPr>
              <w:rPr>
                <w:rFonts w:cs="Arial"/>
              </w:rPr>
            </w:pPr>
          </w:p>
        </w:tc>
      </w:tr>
      <w:tr w:rsidR="00653233" w:rsidRPr="00093533" w:rsidTr="0042525B">
        <w:tc>
          <w:tcPr>
            <w:tcW w:w="754" w:type="dxa"/>
          </w:tcPr>
          <w:p w:rsidR="0078593B" w:rsidRPr="0077123E" w:rsidRDefault="0078593B" w:rsidP="004957DD">
            <w:pPr>
              <w:pStyle w:val="Kopfzeile"/>
              <w:numPr>
                <w:ilvl w:val="0"/>
                <w:numId w:val="2"/>
              </w:numPr>
              <w:tabs>
                <w:tab w:val="clear" w:pos="4536"/>
                <w:tab w:val="clear" w:pos="9072"/>
                <w:tab w:val="left" w:pos="425"/>
              </w:tabs>
              <w:rPr>
                <w:rFonts w:cs="Arial"/>
              </w:rPr>
            </w:pPr>
          </w:p>
        </w:tc>
        <w:tc>
          <w:tcPr>
            <w:tcW w:w="8386" w:type="dxa"/>
          </w:tcPr>
          <w:p w:rsidR="00890A12" w:rsidRPr="0077123E" w:rsidRDefault="00890A12" w:rsidP="00890A12">
            <w:pPr>
              <w:rPr>
                <w:rFonts w:cs="Arial"/>
              </w:rPr>
            </w:pPr>
          </w:p>
          <w:p w:rsidR="00890A12" w:rsidRPr="0077123E" w:rsidRDefault="00653233" w:rsidP="00890A12">
            <w:pPr>
              <w:rPr>
                <w:rFonts w:cs="Arial"/>
              </w:rPr>
            </w:pPr>
            <w:r w:rsidRPr="0077123E">
              <w:t xml:space="preserve">             .........................  pcs.                   ..............................  €             ..............................  €</w:t>
            </w:r>
          </w:p>
          <w:p w:rsidR="00890A12" w:rsidRPr="0077123E" w:rsidRDefault="00890A12" w:rsidP="00890A12">
            <w:pPr>
              <w:pStyle w:val="Blocktext"/>
              <w:ind w:left="0" w:right="-2"/>
              <w:rPr>
                <w:rFonts w:ascii="Arial" w:hAnsi="Arial" w:cs="Arial"/>
                <w:sz w:val="20"/>
                <w:szCs w:val="20"/>
              </w:rPr>
            </w:pPr>
          </w:p>
          <w:p w:rsidR="00AF3DC2" w:rsidRPr="0077123E" w:rsidRDefault="00AF3DC2" w:rsidP="00AF3DC2">
            <w:pPr>
              <w:rPr>
                <w:b/>
              </w:rPr>
            </w:pPr>
            <w:r w:rsidRPr="0077123E">
              <w:rPr>
                <w:b/>
              </w:rPr>
              <w:t>Installation, start-up and official approval</w:t>
            </w:r>
          </w:p>
          <w:p w:rsidR="00AF3DC2" w:rsidRPr="0077123E" w:rsidRDefault="00AF3DC2" w:rsidP="00AF3DC2"/>
          <w:p w:rsidR="00AF3DC2" w:rsidRPr="0077123E" w:rsidRDefault="00AF3DC2" w:rsidP="00AF3DC2">
            <w:r w:rsidRPr="0077123E">
              <w:t>Installation, start-up and official approval of the system described with instruction.</w:t>
            </w:r>
          </w:p>
          <w:p w:rsidR="0078593B" w:rsidRPr="0077123E" w:rsidRDefault="0078593B" w:rsidP="00621145">
            <w:pPr>
              <w:rPr>
                <w:rFonts w:cs="Arial"/>
              </w:rPr>
            </w:pPr>
          </w:p>
        </w:tc>
      </w:tr>
      <w:tr w:rsidR="00653233" w:rsidRPr="00093533" w:rsidTr="00714656">
        <w:tc>
          <w:tcPr>
            <w:tcW w:w="754" w:type="dxa"/>
          </w:tcPr>
          <w:p w:rsidR="0000598E" w:rsidRPr="0077123E" w:rsidRDefault="0000598E" w:rsidP="0000598E">
            <w:pPr>
              <w:pStyle w:val="Kopfzeile"/>
              <w:numPr>
                <w:ilvl w:val="0"/>
                <w:numId w:val="2"/>
              </w:numPr>
              <w:tabs>
                <w:tab w:val="clear" w:pos="4536"/>
                <w:tab w:val="clear" w:pos="9072"/>
                <w:tab w:val="left" w:pos="425"/>
              </w:tabs>
              <w:rPr>
                <w:rFonts w:cs="Arial"/>
              </w:rPr>
            </w:pPr>
          </w:p>
        </w:tc>
        <w:tc>
          <w:tcPr>
            <w:tcW w:w="8386" w:type="dxa"/>
          </w:tcPr>
          <w:p w:rsidR="0000598E" w:rsidRPr="0077123E" w:rsidRDefault="0000598E" w:rsidP="00714656">
            <w:pPr>
              <w:rPr>
                <w:rFonts w:cs="Arial"/>
              </w:rPr>
            </w:pPr>
          </w:p>
          <w:p w:rsidR="0000598E" w:rsidRPr="0077123E" w:rsidRDefault="00653233" w:rsidP="00714656">
            <w:pPr>
              <w:rPr>
                <w:rFonts w:cs="Arial"/>
              </w:rPr>
            </w:pPr>
            <w:r w:rsidRPr="0077123E">
              <w:t xml:space="preserve">             .........................  pcs.                   ..............................  €             ..............................  €</w:t>
            </w:r>
          </w:p>
          <w:p w:rsidR="0000598E" w:rsidRPr="0077123E" w:rsidRDefault="0000598E" w:rsidP="00714656">
            <w:pPr>
              <w:tabs>
                <w:tab w:val="left" w:pos="3792"/>
              </w:tabs>
              <w:rPr>
                <w:rFonts w:cs="Arial"/>
              </w:rPr>
            </w:pPr>
          </w:p>
          <w:p w:rsidR="009D2105" w:rsidRPr="0077123E" w:rsidRDefault="00653233" w:rsidP="009D2105">
            <w:pPr>
              <w:rPr>
                <w:b/>
              </w:rPr>
            </w:pPr>
            <w:r w:rsidRPr="0077123E">
              <w:rPr>
                <w:b/>
              </w:rPr>
              <w:t>Emergency exit system maintenance service package - compact (standard)</w:t>
            </w:r>
          </w:p>
          <w:p w:rsidR="009D2105" w:rsidRPr="0077123E" w:rsidRDefault="009D2105" w:rsidP="009D2105"/>
          <w:p w:rsidR="009D2105" w:rsidRPr="0077123E" w:rsidRDefault="00653233" w:rsidP="009D2105">
            <w:r w:rsidRPr="0077123E">
              <w:t xml:space="preserve">Service package for maintenance in accordance with EltVTR (German directive for electrical locking systems on escape route doors) </w:t>
            </w:r>
            <w:r w:rsidR="00F35CB2" w:rsidRPr="0077123E">
              <w:t xml:space="preserve">and EN 13637 </w:t>
            </w:r>
            <w:r w:rsidRPr="0077123E">
              <w:t>as well as according to manufacturer’s specifications with the following performance features:</w:t>
            </w:r>
          </w:p>
          <w:p w:rsidR="00AF3DC2" w:rsidRPr="0077123E" w:rsidRDefault="00AF3DC2" w:rsidP="00AF3DC2">
            <w:r w:rsidRPr="0077123E">
              <w:t>- One maintenance per contract year</w:t>
            </w:r>
          </w:p>
          <w:p w:rsidR="00AF3DC2" w:rsidRPr="0077123E" w:rsidRDefault="00AF3DC2" w:rsidP="00AF3DC2">
            <w:r w:rsidRPr="0077123E">
              <w:t>- Free provision and updating of the test documents</w:t>
            </w:r>
          </w:p>
          <w:p w:rsidR="00AF3DC2" w:rsidRPr="0077123E" w:rsidRDefault="00AF3DC2" w:rsidP="00AF3DC2">
            <w:pPr>
              <w:ind w:left="113" w:hanging="113"/>
            </w:pPr>
            <w:r w:rsidRPr="0077123E">
              <w:t xml:space="preserve">- Attachment of the inspection sticker </w:t>
            </w:r>
          </w:p>
          <w:p w:rsidR="00AF3DC2" w:rsidRPr="0077123E" w:rsidRDefault="00AF3DC2" w:rsidP="00AF3DC2">
            <w:pPr>
              <w:ind w:left="113" w:hanging="113"/>
            </w:pPr>
            <w:r w:rsidRPr="0077123E">
              <w:t>- Response time of 24 hours after the fault was reported on workdays (Monday - Friday, 7 am – 5 pm)</w:t>
            </w:r>
          </w:p>
          <w:p w:rsidR="00AF3DC2" w:rsidRPr="0077123E" w:rsidRDefault="00AF3DC2" w:rsidP="00AF3DC2">
            <w:r w:rsidRPr="0077123E">
              <w:t>- Personal availability at the help desk 24 hours a day, 365 days a year</w:t>
            </w:r>
          </w:p>
          <w:p w:rsidR="00AF3DC2" w:rsidRPr="0077123E" w:rsidRDefault="00AF3DC2" w:rsidP="00AF3DC2">
            <w:r w:rsidRPr="0077123E">
              <w:t>- Contract run time: 2 years.</w:t>
            </w:r>
          </w:p>
          <w:p w:rsidR="008F69F0" w:rsidRPr="0077123E" w:rsidRDefault="008F69F0" w:rsidP="00714656">
            <w:pPr>
              <w:rPr>
                <w:rFonts w:cs="Arial"/>
              </w:rPr>
            </w:pPr>
          </w:p>
        </w:tc>
      </w:tr>
      <w:tr w:rsidR="00653233" w:rsidRPr="00093533" w:rsidTr="00714656">
        <w:tc>
          <w:tcPr>
            <w:tcW w:w="754" w:type="dxa"/>
          </w:tcPr>
          <w:p w:rsidR="009D2105" w:rsidRPr="0077123E" w:rsidRDefault="009D2105" w:rsidP="0000598E">
            <w:pPr>
              <w:pStyle w:val="Kopfzeile"/>
              <w:numPr>
                <w:ilvl w:val="0"/>
                <w:numId w:val="2"/>
              </w:numPr>
              <w:tabs>
                <w:tab w:val="clear" w:pos="4536"/>
                <w:tab w:val="clear" w:pos="9072"/>
                <w:tab w:val="left" w:pos="425"/>
              </w:tabs>
              <w:rPr>
                <w:rFonts w:cs="Arial"/>
              </w:rPr>
            </w:pPr>
          </w:p>
        </w:tc>
        <w:tc>
          <w:tcPr>
            <w:tcW w:w="8386" w:type="dxa"/>
          </w:tcPr>
          <w:p w:rsidR="009D2105" w:rsidRPr="0077123E" w:rsidRDefault="009D2105" w:rsidP="009D2105">
            <w:pPr>
              <w:rPr>
                <w:rFonts w:cs="Arial"/>
              </w:rPr>
            </w:pPr>
          </w:p>
          <w:p w:rsidR="009D2105" w:rsidRPr="0077123E" w:rsidRDefault="00653233" w:rsidP="009D2105">
            <w:pPr>
              <w:rPr>
                <w:rFonts w:cs="Arial"/>
              </w:rPr>
            </w:pPr>
            <w:r w:rsidRPr="0077123E">
              <w:t xml:space="preserve">             .........................  pcs.                   ..............................  €             ..............................  €</w:t>
            </w:r>
          </w:p>
          <w:p w:rsidR="009D2105" w:rsidRPr="0077123E" w:rsidRDefault="009D2105" w:rsidP="009D2105">
            <w:pPr>
              <w:tabs>
                <w:tab w:val="left" w:pos="3792"/>
              </w:tabs>
              <w:rPr>
                <w:rFonts w:cs="Arial"/>
              </w:rPr>
            </w:pPr>
          </w:p>
          <w:p w:rsidR="009D2105" w:rsidRPr="0077123E" w:rsidRDefault="00653233" w:rsidP="009D2105">
            <w:pPr>
              <w:rPr>
                <w:b/>
              </w:rPr>
            </w:pPr>
            <w:r w:rsidRPr="0077123E">
              <w:rPr>
                <w:b/>
              </w:rPr>
              <w:t>Emergency exit system maintenance service package - comfort (optional position)</w:t>
            </w:r>
          </w:p>
          <w:p w:rsidR="009D2105" w:rsidRPr="0077123E" w:rsidRDefault="009D2105" w:rsidP="009D2105"/>
          <w:p w:rsidR="009D2105" w:rsidRPr="0077123E" w:rsidRDefault="00653233" w:rsidP="009D2105">
            <w:r w:rsidRPr="0077123E">
              <w:t xml:space="preserve">Service package for maintenance in accordance with EltVTR (German directive for electrical locking systems on escape route doors) </w:t>
            </w:r>
            <w:r w:rsidR="00F35CB2" w:rsidRPr="0077123E">
              <w:t xml:space="preserve">and EN 13637 </w:t>
            </w:r>
            <w:r w:rsidRPr="0077123E">
              <w:t>as well as according to manufacturer’s specifications with the following performance features:</w:t>
            </w:r>
          </w:p>
          <w:p w:rsidR="00AF3DC2" w:rsidRPr="0077123E" w:rsidRDefault="00AF3DC2" w:rsidP="00AF3DC2">
            <w:pPr>
              <w:ind w:left="113" w:hanging="113"/>
            </w:pPr>
            <w:r w:rsidRPr="0077123E">
              <w:t>- Extension of the warranty to 36 months</w:t>
            </w:r>
          </w:p>
          <w:p w:rsidR="00AF3DC2" w:rsidRPr="0077123E" w:rsidRDefault="00AF3DC2" w:rsidP="00AF3DC2">
            <w:pPr>
              <w:ind w:left="113"/>
            </w:pPr>
            <w:r w:rsidRPr="0077123E">
              <w:t>(condition: the maintenance contract is concluded 3 months after the commissioning date at the latest)</w:t>
            </w:r>
          </w:p>
          <w:p w:rsidR="00AF3DC2" w:rsidRPr="0077123E" w:rsidRDefault="00AF3DC2" w:rsidP="00AF3DC2">
            <w:r w:rsidRPr="0077123E">
              <w:t>- One maintenance per contract year</w:t>
            </w:r>
          </w:p>
          <w:p w:rsidR="00AF3DC2" w:rsidRPr="0077123E" w:rsidRDefault="00AF3DC2" w:rsidP="00AF3DC2">
            <w:r w:rsidRPr="0077123E">
              <w:t>- Free provision and updating of the test documents</w:t>
            </w:r>
          </w:p>
          <w:p w:rsidR="00AF3DC2" w:rsidRPr="0077123E" w:rsidRDefault="00AF3DC2" w:rsidP="00AF3DC2">
            <w:r w:rsidRPr="0077123E">
              <w:t>- Attachment of the inspection sticker</w:t>
            </w:r>
          </w:p>
          <w:p w:rsidR="00AF3DC2" w:rsidRPr="0077123E" w:rsidRDefault="00AF3DC2" w:rsidP="00AF3DC2">
            <w:pPr>
              <w:ind w:left="113" w:hanging="113"/>
            </w:pPr>
            <w:r w:rsidRPr="0077123E">
              <w:t>- No separate charging for services and travel costs during the warranty period</w:t>
            </w:r>
          </w:p>
          <w:p w:rsidR="00AF3DC2" w:rsidRPr="0077123E" w:rsidRDefault="00AF3DC2" w:rsidP="00AF3DC2">
            <w:r w:rsidRPr="0077123E">
              <w:lastRenderedPageBreak/>
              <w:t>- No separate charging for consumables up to € 25 per maintenance</w:t>
            </w:r>
          </w:p>
          <w:p w:rsidR="00AF3DC2" w:rsidRPr="0077123E" w:rsidRDefault="00AF3DC2" w:rsidP="00AF3DC2">
            <w:pPr>
              <w:ind w:left="113" w:hanging="113"/>
            </w:pPr>
            <w:r w:rsidRPr="0077123E">
              <w:t>- No separate charging for working hours when spare parts are replaced during the maintenance</w:t>
            </w:r>
          </w:p>
          <w:p w:rsidR="00AF3DC2" w:rsidRPr="0077123E" w:rsidRDefault="00AF3DC2" w:rsidP="00AF3DC2">
            <w:r w:rsidRPr="0077123E">
              <w:t>- Personal availability at the help desk 24 hours a day, 365 days a year</w:t>
            </w:r>
          </w:p>
          <w:p w:rsidR="00AF3DC2" w:rsidRPr="0077123E" w:rsidRDefault="00AF3DC2" w:rsidP="00AF3DC2">
            <w:r w:rsidRPr="0077123E">
              <w:t>- Contract run time: 3 years.</w:t>
            </w:r>
          </w:p>
          <w:p w:rsidR="009D2105" w:rsidRPr="0077123E" w:rsidRDefault="009D2105" w:rsidP="00714656">
            <w:pPr>
              <w:rPr>
                <w:rFonts w:cs="Arial"/>
              </w:rPr>
            </w:pPr>
          </w:p>
        </w:tc>
      </w:tr>
      <w:tr w:rsidR="00653233" w:rsidTr="00714656">
        <w:tc>
          <w:tcPr>
            <w:tcW w:w="754" w:type="dxa"/>
          </w:tcPr>
          <w:p w:rsidR="008F69F0" w:rsidRPr="0077123E" w:rsidRDefault="008F69F0" w:rsidP="008F69F0">
            <w:pPr>
              <w:pStyle w:val="Kopfzeile"/>
              <w:tabs>
                <w:tab w:val="clear" w:pos="4536"/>
                <w:tab w:val="clear" w:pos="9072"/>
                <w:tab w:val="left" w:pos="425"/>
              </w:tabs>
              <w:rPr>
                <w:rFonts w:cs="Arial"/>
              </w:rPr>
            </w:pPr>
          </w:p>
        </w:tc>
        <w:tc>
          <w:tcPr>
            <w:tcW w:w="8386" w:type="dxa"/>
          </w:tcPr>
          <w:p w:rsidR="00BF7C8B" w:rsidRPr="0077123E" w:rsidRDefault="00653233" w:rsidP="008F69F0">
            <w:pPr>
              <w:pStyle w:val="berschrift2"/>
              <w:numPr>
                <w:ilvl w:val="0"/>
                <w:numId w:val="0"/>
              </w:numPr>
              <w:tabs>
                <w:tab w:val="left" w:pos="708"/>
              </w:tabs>
              <w:rPr>
                <w:rFonts w:ascii="Arial" w:hAnsi="Arial" w:cs="Arial"/>
              </w:rPr>
            </w:pPr>
            <w:r w:rsidRPr="0077123E">
              <w:rPr>
                <w:rFonts w:ascii="Arial" w:hAnsi="Arial"/>
              </w:rPr>
              <w:t xml:space="preserve">Safety </w:t>
            </w:r>
            <w:r w:rsidR="00875B89" w:rsidRPr="0077123E">
              <w:rPr>
                <w:rFonts w:ascii="Arial" w:hAnsi="Arial"/>
              </w:rPr>
              <w:t>notes</w:t>
            </w:r>
          </w:p>
          <w:p w:rsidR="008F69F0" w:rsidRPr="0077123E" w:rsidRDefault="00653233" w:rsidP="008F69F0">
            <w:pPr>
              <w:spacing w:before="100"/>
              <w:rPr>
                <w:rFonts w:cs="Arial"/>
                <w:b/>
                <w:bCs/>
              </w:rPr>
            </w:pPr>
            <w:r w:rsidRPr="0077123E">
              <w:rPr>
                <w:rStyle w:val="Fett"/>
                <w:b w:val="0"/>
              </w:rPr>
              <w:t>The safety features of this product are regulated by EltVTR (German directive for electrical locking systems on escape route doors). Modifications and deviations require exemption from the EltVTR. The client must apply for the exemption if necessary.</w:t>
            </w:r>
          </w:p>
          <w:p w:rsidR="008F69F0" w:rsidRPr="0077123E" w:rsidRDefault="00653233" w:rsidP="008F69F0">
            <w:pPr>
              <w:spacing w:before="100"/>
              <w:rPr>
                <w:rFonts w:cs="Arial"/>
              </w:rPr>
            </w:pPr>
            <w:r w:rsidRPr="0077123E">
              <w:t>The emergency push button installed directly next to the door is the most important component of the emergency exit system. If this emergency push button is not included, the door must be activated manually from a permanently occupied desk. This always requires approval by the building authorities responsible.</w:t>
            </w:r>
          </w:p>
          <w:p w:rsidR="008F69F0" w:rsidRPr="0077123E" w:rsidRDefault="00653233" w:rsidP="008F69F0">
            <w:pPr>
              <w:spacing w:before="100"/>
              <w:rPr>
                <w:rFonts w:cs="Arial"/>
              </w:rPr>
            </w:pPr>
            <w:r w:rsidRPr="0077123E">
              <w:t>After activation has been triggered, re-locking can only take place at the door itself. A respective push button (key switch) must be planned on the door for this purpose.</w:t>
            </w:r>
          </w:p>
          <w:p w:rsidR="008F69F0" w:rsidRPr="0077123E" w:rsidRDefault="00653233" w:rsidP="008F69F0">
            <w:pPr>
              <w:spacing w:before="100"/>
              <w:rPr>
                <w:rFonts w:cs="Arial"/>
              </w:rPr>
            </w:pPr>
            <w:r w:rsidRPr="0077123E">
              <w:t>The emergency exit system may only be fitted to smoke and fire protection doors when proofs of application suitability for these doors include this and their specifications are heeded (EltVTR, section 5).</w:t>
            </w:r>
          </w:p>
          <w:p w:rsidR="008F69F0" w:rsidRPr="0077123E" w:rsidRDefault="008F69F0" w:rsidP="008F69F0">
            <w:pPr>
              <w:spacing w:before="100"/>
              <w:rPr>
                <w:rFonts w:cs="Arial"/>
              </w:rPr>
            </w:pPr>
          </w:p>
          <w:p w:rsidR="008F69F0" w:rsidRPr="0077123E" w:rsidRDefault="00653233" w:rsidP="008F69F0">
            <w:pPr>
              <w:rPr>
                <w:rFonts w:cs="Arial"/>
              </w:rPr>
            </w:pPr>
            <w:r w:rsidRPr="0077123E">
              <w:t xml:space="preserve">Installation, cabling and commissioning must be carried out by experts trained by </w:t>
            </w:r>
            <w:r w:rsidRPr="0077123E">
              <w:rPr>
                <w:b/>
              </w:rPr>
              <w:t>GEZE</w:t>
            </w:r>
            <w:r w:rsidRPr="0077123E">
              <w:t>.</w:t>
            </w:r>
          </w:p>
          <w:p w:rsidR="008F69F0" w:rsidRPr="0077123E" w:rsidRDefault="008F69F0" w:rsidP="00714656">
            <w:pPr>
              <w:rPr>
                <w:rFonts w:cs="Arial"/>
              </w:rPr>
            </w:pPr>
          </w:p>
        </w:tc>
      </w:tr>
    </w:tbl>
    <w:p w:rsidR="00CC4EEB" w:rsidRPr="00BF7C8B" w:rsidRDefault="00CC4EEB" w:rsidP="0000598E">
      <w:pPr>
        <w:rPr>
          <w:rFonts w:cs="Arial"/>
        </w:rPr>
      </w:pPr>
    </w:p>
    <w:sectPr w:rsidR="00CC4EEB" w:rsidRPr="00BF7C8B" w:rsidSect="00892E9C">
      <w:headerReference w:type="default" r:id="rId7"/>
      <w:footerReference w:type="default" r:id="rId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599" w:rsidRDefault="00D92599">
      <w:r>
        <w:separator/>
      </w:r>
    </w:p>
  </w:endnote>
  <w:endnote w:type="continuationSeparator" w:id="0">
    <w:p w:rsidR="00D92599" w:rsidRDefault="00D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4B" w:rsidRDefault="00653233" w:rsidP="00E54144">
    <w:pPr>
      <w:pStyle w:val="HTMLVorformatiert"/>
      <w:rPr>
        <w:rFonts w:ascii="Arial" w:hAnsi="Arial" w:cs="Arial"/>
      </w:rPr>
    </w:pPr>
    <w:r>
      <w:rPr>
        <w:rFonts w:ascii="Arial" w:hAnsi="Arial"/>
      </w:rPr>
      <w:t>Source: GEZE GmbH, Reinhold-Vöster-Str. 21-29, D-71229 Leonberg, Web: www.geze.com</w:t>
    </w:r>
  </w:p>
  <w:p w:rsidR="00B8334B" w:rsidRPr="00B27832" w:rsidRDefault="00653233">
    <w:pPr>
      <w:pStyle w:val="Fuzeile"/>
      <w:rPr>
        <w:rFonts w:cs="Arial"/>
      </w:rPr>
    </w:pPr>
    <w:r>
      <w:t>Tel.: +49 (0)7152-203-0, Fax: +49 (0)7152-203-310, Email: info.de@geze.com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599" w:rsidRDefault="00D92599">
      <w:r>
        <w:separator/>
      </w:r>
    </w:p>
  </w:footnote>
  <w:footnote w:type="continuationSeparator" w:id="0">
    <w:p w:rsidR="00D92599" w:rsidRDefault="00D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4B" w:rsidRPr="0042525B" w:rsidRDefault="00653233" w:rsidP="0042525B">
    <w:pPr>
      <w:pStyle w:val="Fuzeile"/>
      <w:tabs>
        <w:tab w:val="left" w:pos="5812"/>
      </w:tabs>
    </w:pPr>
    <w:r>
      <w:t xml:space="preserve">Tender text TZ 320 for bidirectional escape route with Terminal T 320 </w:t>
    </w:r>
    <w:r w:rsidRPr="0000617F">
      <w:t>version 2.</w:t>
    </w:r>
    <w:r w:rsidR="00093533">
      <w:t>3</w:t>
    </w:r>
    <w:r>
      <w:tab/>
      <w:t xml:space="preserve">Status: </w:t>
    </w:r>
    <w:r w:rsidRPr="00410D39">
      <w:rPr>
        <w:rFonts w:cs="Arial"/>
      </w:rPr>
      <w:fldChar w:fldCharType="begin"/>
    </w:r>
    <w:r w:rsidRPr="00410D39">
      <w:rPr>
        <w:rFonts w:cs="Arial"/>
      </w:rPr>
      <w:instrText xml:space="preserve"> TIME \@ "dd.MM.yy" </w:instrText>
    </w:r>
    <w:r w:rsidRPr="00410D39">
      <w:rPr>
        <w:rFonts w:cs="Arial"/>
      </w:rPr>
      <w:fldChar w:fldCharType="separate"/>
    </w:r>
    <w:r w:rsidR="00AB7904">
      <w:rPr>
        <w:rFonts w:cs="Arial"/>
        <w:noProof/>
      </w:rPr>
      <w:t>05.07.23</w:t>
    </w:r>
    <w:r w:rsidRPr="00410D39">
      <w:rPr>
        <w:rFonts w:cs="Arial"/>
      </w:rPr>
      <w:fldChar w:fldCharType="end"/>
    </w:r>
  </w:p>
  <w:p w:rsidR="00B8334B" w:rsidRDefault="00B8334B" w:rsidP="0056467F">
    <w:pPr>
      <w:pStyle w:val="Kopfzeile"/>
      <w:rPr>
        <w:rFonts w:cs="Arial"/>
      </w:rPr>
    </w:pPr>
  </w:p>
  <w:tbl>
    <w:tblPr>
      <w:tblW w:w="0" w:type="auto"/>
      <w:tblLayout w:type="fixed"/>
      <w:tblLook w:val="04A0" w:firstRow="1" w:lastRow="0" w:firstColumn="1" w:lastColumn="0" w:noHBand="0" w:noVBand="1"/>
    </w:tblPr>
    <w:tblGrid>
      <w:gridCol w:w="1242"/>
      <w:gridCol w:w="3402"/>
      <w:gridCol w:w="709"/>
      <w:gridCol w:w="3827"/>
    </w:tblGrid>
    <w:tr w:rsidR="00653233" w:rsidTr="0056467F">
      <w:trPr>
        <w:cantSplit/>
        <w:trHeight w:hRule="exact" w:val="284"/>
      </w:trPr>
      <w:tc>
        <w:tcPr>
          <w:tcW w:w="1242" w:type="dxa"/>
          <w:vAlign w:val="bottom"/>
        </w:tcPr>
        <w:p w:rsidR="00B8334B" w:rsidRPr="00090CDB" w:rsidRDefault="00653233" w:rsidP="0056467F">
          <w:pPr>
            <w:pStyle w:val="Kopfzeile"/>
            <w:rPr>
              <w:rFonts w:cs="Arial"/>
            </w:rPr>
          </w:pPr>
          <w:r>
            <w:t>Project:</w:t>
          </w:r>
        </w:p>
      </w:tc>
      <w:tc>
        <w:tcPr>
          <w:tcW w:w="7938" w:type="dxa"/>
          <w:gridSpan w:val="3"/>
          <w:tcBorders>
            <w:bottom w:val="single" w:sz="4" w:space="0" w:color="000000"/>
          </w:tcBorders>
          <w:vAlign w:val="bottom"/>
        </w:tcPr>
        <w:p w:rsidR="00B8334B" w:rsidRPr="00090CDB" w:rsidRDefault="00B8334B" w:rsidP="0056467F">
          <w:pPr>
            <w:pStyle w:val="Kopfzeile"/>
            <w:rPr>
              <w:rFonts w:cs="Arial"/>
            </w:rPr>
          </w:pPr>
        </w:p>
      </w:tc>
    </w:tr>
    <w:tr w:rsidR="00653233" w:rsidTr="0056467F">
      <w:trPr>
        <w:cantSplit/>
        <w:trHeight w:hRule="exact" w:val="284"/>
      </w:trPr>
      <w:tc>
        <w:tcPr>
          <w:tcW w:w="1242" w:type="dxa"/>
          <w:vAlign w:val="bottom"/>
        </w:tcPr>
        <w:p w:rsidR="00B8334B" w:rsidRPr="00090CDB" w:rsidRDefault="00653233" w:rsidP="0056467F">
          <w:pPr>
            <w:pStyle w:val="Kopfzeile"/>
            <w:rPr>
              <w:rFonts w:cs="Arial"/>
            </w:rPr>
          </w:pPr>
          <w:r>
            <w:t>Support:</w:t>
          </w:r>
        </w:p>
      </w:tc>
      <w:tc>
        <w:tcPr>
          <w:tcW w:w="7938" w:type="dxa"/>
          <w:gridSpan w:val="3"/>
          <w:tcBorders>
            <w:top w:val="single" w:sz="4" w:space="0" w:color="000000"/>
            <w:bottom w:val="single" w:sz="4" w:space="0" w:color="000000"/>
          </w:tcBorders>
          <w:vAlign w:val="bottom"/>
        </w:tcPr>
        <w:p w:rsidR="00B8334B" w:rsidRPr="00090CDB" w:rsidRDefault="00B8334B" w:rsidP="0056467F">
          <w:pPr>
            <w:pStyle w:val="Kopfzeile"/>
            <w:rPr>
              <w:rFonts w:cs="Arial"/>
            </w:rPr>
          </w:pPr>
        </w:p>
      </w:tc>
    </w:tr>
    <w:tr w:rsidR="00653233" w:rsidTr="0056467F">
      <w:trPr>
        <w:cantSplit/>
        <w:trHeight w:hRule="exact" w:val="284"/>
      </w:trPr>
      <w:tc>
        <w:tcPr>
          <w:tcW w:w="1242" w:type="dxa"/>
          <w:vAlign w:val="bottom"/>
        </w:tcPr>
        <w:p w:rsidR="00B8334B" w:rsidRPr="00090CDB" w:rsidRDefault="00653233" w:rsidP="0056467F">
          <w:pPr>
            <w:pStyle w:val="Kopfzeile"/>
            <w:rPr>
              <w:rFonts w:cs="Arial"/>
            </w:rPr>
          </w:pPr>
          <w:r>
            <w:t>Spec. no:</w:t>
          </w:r>
        </w:p>
      </w:tc>
      <w:tc>
        <w:tcPr>
          <w:tcW w:w="3402" w:type="dxa"/>
          <w:tcBorders>
            <w:top w:val="single" w:sz="4" w:space="0" w:color="000000"/>
            <w:bottom w:val="single" w:sz="4" w:space="0" w:color="000000"/>
          </w:tcBorders>
          <w:vAlign w:val="bottom"/>
        </w:tcPr>
        <w:p w:rsidR="00B8334B" w:rsidRPr="00090CDB" w:rsidRDefault="00B8334B" w:rsidP="0056467F">
          <w:pPr>
            <w:pStyle w:val="Kopfzeile"/>
            <w:rPr>
              <w:rFonts w:cs="Arial"/>
            </w:rPr>
          </w:pPr>
        </w:p>
      </w:tc>
      <w:tc>
        <w:tcPr>
          <w:tcW w:w="709" w:type="dxa"/>
          <w:tcBorders>
            <w:top w:val="single" w:sz="4" w:space="0" w:color="000000"/>
          </w:tcBorders>
          <w:vAlign w:val="bottom"/>
        </w:tcPr>
        <w:p w:rsidR="00B8334B" w:rsidRPr="00090CDB" w:rsidRDefault="00653233" w:rsidP="0056467F">
          <w:pPr>
            <w:pStyle w:val="Kopfzeile"/>
            <w:rPr>
              <w:rFonts w:cs="Arial"/>
            </w:rPr>
          </w:pPr>
          <w:r>
            <w:t>Site:</w:t>
          </w:r>
        </w:p>
      </w:tc>
      <w:tc>
        <w:tcPr>
          <w:tcW w:w="3827" w:type="dxa"/>
          <w:tcBorders>
            <w:top w:val="single" w:sz="4" w:space="0" w:color="000000"/>
            <w:bottom w:val="single" w:sz="4" w:space="0" w:color="000000"/>
          </w:tcBorders>
          <w:vAlign w:val="bottom"/>
        </w:tcPr>
        <w:p w:rsidR="00B8334B" w:rsidRPr="00090CDB" w:rsidRDefault="00B8334B" w:rsidP="0056467F">
          <w:pPr>
            <w:pStyle w:val="Kopfzeile"/>
            <w:rPr>
              <w:rFonts w:cs="Arial"/>
            </w:rPr>
          </w:pPr>
        </w:p>
      </w:tc>
    </w:tr>
  </w:tbl>
  <w:p w:rsidR="00B8334B" w:rsidRPr="00410D39" w:rsidRDefault="00B8334B" w:rsidP="0056467F">
    <w:pPr>
      <w:pStyle w:val="Kopfzeile"/>
      <w:rPr>
        <w:rFonts w:cs="Arial"/>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51"/>
      <w:gridCol w:w="1984"/>
      <w:gridCol w:w="851"/>
      <w:gridCol w:w="2410"/>
      <w:gridCol w:w="283"/>
      <w:gridCol w:w="2410"/>
      <w:gridCol w:w="283"/>
    </w:tblGrid>
    <w:tr w:rsidR="00653233" w:rsidTr="0056467F">
      <w:trPr>
        <w:cantSplit/>
      </w:trPr>
      <w:tc>
        <w:tcPr>
          <w:tcW w:w="851" w:type="dxa"/>
        </w:tcPr>
        <w:p w:rsidR="00B8334B" w:rsidRPr="00410D39" w:rsidRDefault="00653233" w:rsidP="0056467F">
          <w:pPr>
            <w:pStyle w:val="Kopfzeile"/>
            <w:tabs>
              <w:tab w:val="clear" w:pos="4536"/>
              <w:tab w:val="clear" w:pos="9072"/>
              <w:tab w:val="left" w:pos="425"/>
            </w:tabs>
            <w:spacing w:before="240" w:after="240"/>
            <w:jc w:val="center"/>
            <w:rPr>
              <w:rFonts w:cs="Arial"/>
            </w:rPr>
          </w:pPr>
          <w:r>
            <w:t>Pos. no.</w:t>
          </w:r>
        </w:p>
      </w:tc>
      <w:tc>
        <w:tcPr>
          <w:tcW w:w="1984" w:type="dxa"/>
        </w:tcPr>
        <w:p w:rsidR="00B8334B" w:rsidRPr="00410D39" w:rsidRDefault="00653233" w:rsidP="0056467F">
          <w:pPr>
            <w:spacing w:before="240" w:after="240"/>
            <w:jc w:val="center"/>
            <w:rPr>
              <w:rFonts w:cs="Arial"/>
            </w:rPr>
          </w:pPr>
          <w:r>
            <w:t>Quantity</w:t>
          </w:r>
        </w:p>
      </w:tc>
      <w:tc>
        <w:tcPr>
          <w:tcW w:w="851" w:type="dxa"/>
        </w:tcPr>
        <w:p w:rsidR="00B8334B" w:rsidRPr="00410D39" w:rsidRDefault="00653233" w:rsidP="0056467F">
          <w:pPr>
            <w:spacing w:before="240" w:after="240"/>
            <w:jc w:val="center"/>
            <w:rPr>
              <w:rFonts w:cs="Arial"/>
            </w:rPr>
          </w:pPr>
          <w:r>
            <w:t>Unit</w:t>
          </w:r>
        </w:p>
      </w:tc>
      <w:tc>
        <w:tcPr>
          <w:tcW w:w="2410" w:type="dxa"/>
        </w:tcPr>
        <w:p w:rsidR="00B8334B" w:rsidRPr="00410D39" w:rsidRDefault="00653233" w:rsidP="0056467F">
          <w:pPr>
            <w:spacing w:before="240" w:after="240"/>
            <w:jc w:val="center"/>
            <w:rPr>
              <w:rFonts w:cs="Arial"/>
            </w:rPr>
          </w:pPr>
          <w:r>
            <w:t>Unit price</w:t>
          </w:r>
        </w:p>
      </w:tc>
      <w:tc>
        <w:tcPr>
          <w:tcW w:w="283" w:type="dxa"/>
        </w:tcPr>
        <w:p w:rsidR="00B8334B" w:rsidRPr="00410D39" w:rsidRDefault="00B8334B" w:rsidP="0056467F">
          <w:pPr>
            <w:spacing w:before="240" w:after="240"/>
            <w:jc w:val="center"/>
            <w:rPr>
              <w:rFonts w:cs="Arial"/>
            </w:rPr>
          </w:pPr>
        </w:p>
      </w:tc>
      <w:tc>
        <w:tcPr>
          <w:tcW w:w="2410" w:type="dxa"/>
        </w:tcPr>
        <w:p w:rsidR="00B8334B" w:rsidRPr="00410D39" w:rsidRDefault="00653233" w:rsidP="0056467F">
          <w:pPr>
            <w:spacing w:before="240" w:after="240"/>
            <w:jc w:val="center"/>
            <w:rPr>
              <w:rFonts w:cs="Arial"/>
            </w:rPr>
          </w:pPr>
          <w:r>
            <w:t>Total amount</w:t>
          </w:r>
        </w:p>
      </w:tc>
      <w:tc>
        <w:tcPr>
          <w:tcW w:w="283" w:type="dxa"/>
        </w:tcPr>
        <w:p w:rsidR="00B8334B" w:rsidRPr="00410D39" w:rsidRDefault="00B8334B" w:rsidP="0056467F">
          <w:pPr>
            <w:spacing w:before="240" w:after="240"/>
            <w:jc w:val="center"/>
            <w:rPr>
              <w:rFonts w:cs="Arial"/>
            </w:rPr>
          </w:pPr>
        </w:p>
      </w:tc>
    </w:tr>
  </w:tbl>
  <w:p w:rsidR="00B8334B" w:rsidRPr="00C2503B" w:rsidRDefault="00B8334B" w:rsidP="005646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32BDBE"/>
    <w:lvl w:ilvl="0">
      <w:numFmt w:val="decimal"/>
      <w:lvlText w:val="*"/>
      <w:lvlJc w:val="left"/>
    </w:lvl>
  </w:abstractNum>
  <w:abstractNum w:abstractNumId="1" w15:restartNumberingAfterBreak="0">
    <w:nsid w:val="04502081"/>
    <w:multiLevelType w:val="hybridMultilevel"/>
    <w:tmpl w:val="BCDA6B1A"/>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9830DF7"/>
    <w:multiLevelType w:val="multilevel"/>
    <w:tmpl w:val="3CAE381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19F91F9B"/>
    <w:multiLevelType w:val="singleLevel"/>
    <w:tmpl w:val="54E6638A"/>
    <w:lvl w:ilvl="0">
      <w:numFmt w:val="decimal"/>
      <w:lvlText w:val="1.%1"/>
      <w:legacy w:legacy="1" w:legacySpace="120" w:legacyIndent="425"/>
      <w:lvlJc w:val="left"/>
      <w:pPr>
        <w:ind w:left="425" w:hanging="425"/>
      </w:pPr>
    </w:lvl>
  </w:abstractNum>
  <w:abstractNum w:abstractNumId="4" w15:restartNumberingAfterBreak="0">
    <w:nsid w:val="23A40D6F"/>
    <w:multiLevelType w:val="hybridMultilevel"/>
    <w:tmpl w:val="B28AE79C"/>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5D928C7"/>
    <w:multiLevelType w:val="hybridMultilevel"/>
    <w:tmpl w:val="1FA07D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F015E9"/>
    <w:multiLevelType w:val="hybridMultilevel"/>
    <w:tmpl w:val="722EA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2703147"/>
    <w:multiLevelType w:val="hybridMultilevel"/>
    <w:tmpl w:val="4D702B7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F2951E0"/>
    <w:multiLevelType w:val="hybridMultilevel"/>
    <w:tmpl w:val="AD2E51BA"/>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2C6367"/>
    <w:multiLevelType w:val="hybridMultilevel"/>
    <w:tmpl w:val="6DE6AF06"/>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477E0382"/>
    <w:multiLevelType w:val="hybridMultilevel"/>
    <w:tmpl w:val="47B0B4DC"/>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490E5B83"/>
    <w:multiLevelType w:val="hybridMultilevel"/>
    <w:tmpl w:val="F81867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0">
    <w:nsid w:val="593E5851"/>
    <w:multiLevelType w:val="hybridMultilevel"/>
    <w:tmpl w:val="C36A67A0"/>
    <w:lvl w:ilvl="0">
      <w:start w:val="1"/>
      <w:numFmt w:val="bullet"/>
      <w:lvlText w:val=""/>
      <w:lvlJc w:val="left"/>
      <w:pPr>
        <w:tabs>
          <w:tab w:val="num" w:pos="644"/>
        </w:tabs>
        <w:ind w:left="284"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125A7"/>
    <w:multiLevelType w:val="singleLevel"/>
    <w:tmpl w:val="5BD21186"/>
    <w:lvl w:ilvl="0">
      <w:numFmt w:val="decimal"/>
      <w:lvlText w:val="1.%1"/>
      <w:legacy w:legacy="1" w:legacySpace="120" w:legacyIndent="425"/>
      <w:lvlJc w:val="left"/>
      <w:pPr>
        <w:ind w:left="425" w:hanging="425"/>
      </w:pPr>
    </w:lvl>
  </w:abstractNum>
  <w:abstractNum w:abstractNumId="14" w15:restartNumberingAfterBreak="0">
    <w:nsid w:val="6F9E4556"/>
    <w:multiLevelType w:val="hybridMultilevel"/>
    <w:tmpl w:val="5B92899C"/>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0"/>
  </w:num>
  <w:num w:numId="6">
    <w:abstractNumId w:val="14"/>
  </w:num>
  <w:num w:numId="7">
    <w:abstractNumId w:val="9"/>
  </w:num>
  <w:num w:numId="8">
    <w:abstractNumId w:val="1"/>
  </w:num>
  <w:num w:numId="9">
    <w:abstractNumId w:val="4"/>
  </w:num>
  <w:num w:numId="10">
    <w:abstractNumId w:val="2"/>
  </w:num>
  <w:num w:numId="11">
    <w:abstractNumId w:val="11"/>
  </w:num>
  <w:num w:numId="12">
    <w:abstractNumId w:val="6"/>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25B"/>
    <w:rsid w:val="0000598E"/>
    <w:rsid w:val="0000617F"/>
    <w:rsid w:val="000325DC"/>
    <w:rsid w:val="000355BA"/>
    <w:rsid w:val="0007610F"/>
    <w:rsid w:val="00076398"/>
    <w:rsid w:val="00090CDB"/>
    <w:rsid w:val="00093533"/>
    <w:rsid w:val="000E2C6D"/>
    <w:rsid w:val="00104911"/>
    <w:rsid w:val="001131EC"/>
    <w:rsid w:val="0011362C"/>
    <w:rsid w:val="00155F29"/>
    <w:rsid w:val="00165A10"/>
    <w:rsid w:val="0016764D"/>
    <w:rsid w:val="00175899"/>
    <w:rsid w:val="001A3F22"/>
    <w:rsid w:val="001C1748"/>
    <w:rsid w:val="001D7C4A"/>
    <w:rsid w:val="001E3B46"/>
    <w:rsid w:val="001F4018"/>
    <w:rsid w:val="00201A4B"/>
    <w:rsid w:val="00210CF8"/>
    <w:rsid w:val="002225AB"/>
    <w:rsid w:val="002335B2"/>
    <w:rsid w:val="002508F2"/>
    <w:rsid w:val="00270636"/>
    <w:rsid w:val="002838A8"/>
    <w:rsid w:val="002860A9"/>
    <w:rsid w:val="002861A2"/>
    <w:rsid w:val="0029427C"/>
    <w:rsid w:val="002B12EF"/>
    <w:rsid w:val="002C2674"/>
    <w:rsid w:val="002E726B"/>
    <w:rsid w:val="00303B87"/>
    <w:rsid w:val="00306BFF"/>
    <w:rsid w:val="00311369"/>
    <w:rsid w:val="0032018C"/>
    <w:rsid w:val="0035128B"/>
    <w:rsid w:val="003613F5"/>
    <w:rsid w:val="00396720"/>
    <w:rsid w:val="003A6D16"/>
    <w:rsid w:val="003C7951"/>
    <w:rsid w:val="003D4DBE"/>
    <w:rsid w:val="004071CB"/>
    <w:rsid w:val="00410AC4"/>
    <w:rsid w:val="00410D39"/>
    <w:rsid w:val="0042525B"/>
    <w:rsid w:val="00436682"/>
    <w:rsid w:val="00443A99"/>
    <w:rsid w:val="00444E0E"/>
    <w:rsid w:val="00452724"/>
    <w:rsid w:val="004566FC"/>
    <w:rsid w:val="00471C7C"/>
    <w:rsid w:val="00490062"/>
    <w:rsid w:val="004957DD"/>
    <w:rsid w:val="004B5105"/>
    <w:rsid w:val="004D70F3"/>
    <w:rsid w:val="004F1554"/>
    <w:rsid w:val="00510ED0"/>
    <w:rsid w:val="005263A2"/>
    <w:rsid w:val="00527F09"/>
    <w:rsid w:val="005641BC"/>
    <w:rsid w:val="0056467F"/>
    <w:rsid w:val="00573E0E"/>
    <w:rsid w:val="0057595B"/>
    <w:rsid w:val="00576B95"/>
    <w:rsid w:val="005A05A7"/>
    <w:rsid w:val="005A5B98"/>
    <w:rsid w:val="005A62C1"/>
    <w:rsid w:val="005B28AC"/>
    <w:rsid w:val="005B6529"/>
    <w:rsid w:val="005C0369"/>
    <w:rsid w:val="005C03FD"/>
    <w:rsid w:val="005C2E67"/>
    <w:rsid w:val="005E55C0"/>
    <w:rsid w:val="005F61FF"/>
    <w:rsid w:val="00611254"/>
    <w:rsid w:val="00621145"/>
    <w:rsid w:val="00622209"/>
    <w:rsid w:val="0062798D"/>
    <w:rsid w:val="00640CC0"/>
    <w:rsid w:val="006514EC"/>
    <w:rsid w:val="00653233"/>
    <w:rsid w:val="00676808"/>
    <w:rsid w:val="0069013A"/>
    <w:rsid w:val="00697220"/>
    <w:rsid w:val="006B1C78"/>
    <w:rsid w:val="006E29F4"/>
    <w:rsid w:val="006E706C"/>
    <w:rsid w:val="00703429"/>
    <w:rsid w:val="00711EEA"/>
    <w:rsid w:val="00714656"/>
    <w:rsid w:val="0072632C"/>
    <w:rsid w:val="00750360"/>
    <w:rsid w:val="007610F2"/>
    <w:rsid w:val="00766F9E"/>
    <w:rsid w:val="0077123E"/>
    <w:rsid w:val="00783689"/>
    <w:rsid w:val="007840AE"/>
    <w:rsid w:val="0078593B"/>
    <w:rsid w:val="007929A5"/>
    <w:rsid w:val="007A7EE7"/>
    <w:rsid w:val="007D54A9"/>
    <w:rsid w:val="007E2040"/>
    <w:rsid w:val="007F09A0"/>
    <w:rsid w:val="007F369E"/>
    <w:rsid w:val="00810F88"/>
    <w:rsid w:val="00821C46"/>
    <w:rsid w:val="008341E8"/>
    <w:rsid w:val="00852AD8"/>
    <w:rsid w:val="00875B89"/>
    <w:rsid w:val="00881EA1"/>
    <w:rsid w:val="00890A12"/>
    <w:rsid w:val="00892E9C"/>
    <w:rsid w:val="008A0FD1"/>
    <w:rsid w:val="008A50B9"/>
    <w:rsid w:val="008B26C7"/>
    <w:rsid w:val="008B4A97"/>
    <w:rsid w:val="008C1D53"/>
    <w:rsid w:val="008C648A"/>
    <w:rsid w:val="008E746A"/>
    <w:rsid w:val="008F69F0"/>
    <w:rsid w:val="00903AAF"/>
    <w:rsid w:val="00905FDE"/>
    <w:rsid w:val="00910078"/>
    <w:rsid w:val="0092253F"/>
    <w:rsid w:val="00923983"/>
    <w:rsid w:val="00985C09"/>
    <w:rsid w:val="00986B65"/>
    <w:rsid w:val="009A7663"/>
    <w:rsid w:val="009C0A06"/>
    <w:rsid w:val="009C4D93"/>
    <w:rsid w:val="009D0FBF"/>
    <w:rsid w:val="009D2105"/>
    <w:rsid w:val="00A00157"/>
    <w:rsid w:val="00A10AAB"/>
    <w:rsid w:val="00A26BCE"/>
    <w:rsid w:val="00A3725B"/>
    <w:rsid w:val="00A37FB4"/>
    <w:rsid w:val="00AB367D"/>
    <w:rsid w:val="00AB7904"/>
    <w:rsid w:val="00AC0620"/>
    <w:rsid w:val="00AC283B"/>
    <w:rsid w:val="00AC3A44"/>
    <w:rsid w:val="00AE0F35"/>
    <w:rsid w:val="00AF3DC2"/>
    <w:rsid w:val="00B0111D"/>
    <w:rsid w:val="00B07EB7"/>
    <w:rsid w:val="00B27832"/>
    <w:rsid w:val="00B36112"/>
    <w:rsid w:val="00B46B53"/>
    <w:rsid w:val="00B5333F"/>
    <w:rsid w:val="00B53970"/>
    <w:rsid w:val="00B56013"/>
    <w:rsid w:val="00B56FE2"/>
    <w:rsid w:val="00B665CE"/>
    <w:rsid w:val="00B8334B"/>
    <w:rsid w:val="00BA21B3"/>
    <w:rsid w:val="00BE0B0C"/>
    <w:rsid w:val="00BF7C8B"/>
    <w:rsid w:val="00C02B35"/>
    <w:rsid w:val="00C06570"/>
    <w:rsid w:val="00C11C57"/>
    <w:rsid w:val="00C2503B"/>
    <w:rsid w:val="00C25F40"/>
    <w:rsid w:val="00CA7520"/>
    <w:rsid w:val="00CC4EEB"/>
    <w:rsid w:val="00CC7316"/>
    <w:rsid w:val="00CD4C80"/>
    <w:rsid w:val="00CE3578"/>
    <w:rsid w:val="00D009CE"/>
    <w:rsid w:val="00D05B74"/>
    <w:rsid w:val="00D07B7E"/>
    <w:rsid w:val="00D36DE7"/>
    <w:rsid w:val="00D55E7A"/>
    <w:rsid w:val="00D73CF0"/>
    <w:rsid w:val="00D74966"/>
    <w:rsid w:val="00D84262"/>
    <w:rsid w:val="00D92599"/>
    <w:rsid w:val="00DA4F17"/>
    <w:rsid w:val="00DD6469"/>
    <w:rsid w:val="00DF7F18"/>
    <w:rsid w:val="00E22179"/>
    <w:rsid w:val="00E3394B"/>
    <w:rsid w:val="00E54144"/>
    <w:rsid w:val="00E85E32"/>
    <w:rsid w:val="00E96254"/>
    <w:rsid w:val="00EF1489"/>
    <w:rsid w:val="00F21C39"/>
    <w:rsid w:val="00F35CB2"/>
    <w:rsid w:val="00F40070"/>
    <w:rsid w:val="00F443BB"/>
    <w:rsid w:val="00F859AA"/>
    <w:rsid w:val="00FA2DD2"/>
    <w:rsid w:val="00FD24B2"/>
    <w:rsid w:val="00FD4034"/>
    <w:rsid w:val="00FE4E05"/>
    <w:rsid w:val="00FF7B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857D77-6208-4911-A0E3-FEEF1D1E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0D39"/>
    <w:rPr>
      <w:rFonts w:ascii="Arial" w:hAnsi="Arial"/>
      <w:lang w:val="en-GB" w:eastAsia="de-DE"/>
    </w:rPr>
  </w:style>
  <w:style w:type="paragraph" w:styleId="berschrift1">
    <w:name w:val="heading 1"/>
    <w:basedOn w:val="Standard"/>
    <w:next w:val="Standard"/>
    <w:link w:val="berschrift1Zchn"/>
    <w:qFormat/>
    <w:rsid w:val="008F69F0"/>
    <w:pPr>
      <w:keepNext/>
      <w:numPr>
        <w:numId w:val="10"/>
      </w:numPr>
      <w:spacing w:before="240" w:after="60"/>
      <w:outlineLvl w:val="0"/>
    </w:pPr>
    <w:rPr>
      <w:rFonts w:ascii="Times New Roman" w:hAnsi="Times New Roman"/>
      <w:b/>
      <w:kern w:val="28"/>
    </w:rPr>
  </w:style>
  <w:style w:type="paragraph" w:styleId="berschrift2">
    <w:name w:val="heading 2"/>
    <w:basedOn w:val="Standard"/>
    <w:next w:val="Standard"/>
    <w:link w:val="berschrift2Zchn"/>
    <w:qFormat/>
    <w:rsid w:val="008F69F0"/>
    <w:pPr>
      <w:keepNext/>
      <w:numPr>
        <w:ilvl w:val="1"/>
        <w:numId w:val="10"/>
      </w:numPr>
      <w:spacing w:before="240" w:after="60"/>
      <w:outlineLvl w:val="1"/>
    </w:pPr>
    <w:rPr>
      <w:rFonts w:ascii="Times New Roman" w:hAnsi="Times New Roman"/>
      <w:b/>
    </w:rPr>
  </w:style>
  <w:style w:type="paragraph" w:styleId="berschrift3">
    <w:name w:val="heading 3"/>
    <w:basedOn w:val="Standard"/>
    <w:next w:val="Standard"/>
    <w:link w:val="berschrift3Zchn"/>
    <w:qFormat/>
    <w:rsid w:val="008F69F0"/>
    <w:pPr>
      <w:keepNext/>
      <w:numPr>
        <w:ilvl w:val="2"/>
        <w:numId w:val="10"/>
      </w:numPr>
      <w:spacing w:before="100" w:after="60"/>
      <w:outlineLvl w:val="2"/>
    </w:pPr>
    <w:rPr>
      <w:rFonts w:ascii="Times New Roman" w:hAnsi="Times New Roman"/>
      <w:b/>
    </w:rPr>
  </w:style>
  <w:style w:type="paragraph" w:styleId="berschrift4">
    <w:name w:val="heading 4"/>
    <w:basedOn w:val="Standard"/>
    <w:next w:val="Standard"/>
    <w:link w:val="berschrift4Zchn"/>
    <w:qFormat/>
    <w:rsid w:val="008F69F0"/>
    <w:pPr>
      <w:keepNext/>
      <w:numPr>
        <w:ilvl w:val="3"/>
        <w:numId w:val="10"/>
      </w:numPr>
      <w:spacing w:before="100" w:after="60"/>
      <w:outlineLvl w:val="3"/>
    </w:pPr>
    <w:rPr>
      <w:rFonts w:ascii="Times New Roman" w:hAnsi="Times New Roman"/>
      <w:b/>
    </w:rPr>
  </w:style>
  <w:style w:type="paragraph" w:styleId="berschrift5">
    <w:name w:val="heading 5"/>
    <w:basedOn w:val="Standard"/>
    <w:next w:val="Standard"/>
    <w:link w:val="berschrift5Zchn"/>
    <w:qFormat/>
    <w:rsid w:val="008F69F0"/>
    <w:pPr>
      <w:numPr>
        <w:ilvl w:val="4"/>
        <w:numId w:val="10"/>
      </w:numPr>
      <w:spacing w:before="240" w:after="60"/>
      <w:outlineLvl w:val="4"/>
    </w:pPr>
    <w:rPr>
      <w:rFonts w:ascii="Times New Roman" w:hAnsi="Times New Roman"/>
      <w:b/>
    </w:rPr>
  </w:style>
  <w:style w:type="paragraph" w:styleId="berschrift6">
    <w:name w:val="heading 6"/>
    <w:basedOn w:val="Standard"/>
    <w:next w:val="Standard"/>
    <w:link w:val="berschrift6Zchn"/>
    <w:qFormat/>
    <w:rsid w:val="008F69F0"/>
    <w:pPr>
      <w:numPr>
        <w:ilvl w:val="5"/>
        <w:numId w:val="10"/>
      </w:numPr>
      <w:spacing w:before="240" w:after="60"/>
      <w:outlineLvl w:val="5"/>
    </w:pPr>
    <w:rPr>
      <w:rFonts w:ascii="Times New Roman" w:hAnsi="Times New Roman"/>
      <w:i/>
      <w:sz w:val="22"/>
    </w:rPr>
  </w:style>
  <w:style w:type="paragraph" w:styleId="berschrift7">
    <w:name w:val="heading 7"/>
    <w:basedOn w:val="Standard"/>
    <w:next w:val="Standard"/>
    <w:link w:val="berschrift7Zchn"/>
    <w:qFormat/>
    <w:rsid w:val="008F69F0"/>
    <w:pPr>
      <w:numPr>
        <w:ilvl w:val="6"/>
        <w:numId w:val="10"/>
      </w:numPr>
      <w:spacing w:before="240" w:after="60"/>
      <w:outlineLvl w:val="6"/>
    </w:pPr>
    <w:rPr>
      <w:rFonts w:ascii="Times New Roman" w:hAnsi="Times New Roman"/>
    </w:rPr>
  </w:style>
  <w:style w:type="paragraph" w:styleId="berschrift8">
    <w:name w:val="heading 8"/>
    <w:basedOn w:val="Standard"/>
    <w:next w:val="Standard"/>
    <w:link w:val="berschrift8Zchn"/>
    <w:qFormat/>
    <w:rsid w:val="008F69F0"/>
    <w:pPr>
      <w:numPr>
        <w:ilvl w:val="7"/>
        <w:numId w:val="10"/>
      </w:numPr>
      <w:spacing w:before="240" w:after="60"/>
      <w:outlineLvl w:val="7"/>
    </w:pPr>
    <w:rPr>
      <w:rFonts w:ascii="Times New Roman" w:hAnsi="Times New Roman"/>
      <w:i/>
    </w:rPr>
  </w:style>
  <w:style w:type="paragraph" w:styleId="berschrift9">
    <w:name w:val="heading 9"/>
    <w:basedOn w:val="Standard"/>
    <w:next w:val="Standard"/>
    <w:link w:val="berschrift9Zchn"/>
    <w:qFormat/>
    <w:rsid w:val="008F69F0"/>
    <w:pPr>
      <w:numPr>
        <w:ilvl w:val="8"/>
        <w:numId w:val="10"/>
      </w:numPr>
      <w:spacing w:before="240" w:after="60"/>
      <w:outlineLvl w:val="8"/>
    </w:pPr>
    <w:rPr>
      <w:rFonts w:ascii="Times New Roman" w:hAnsi="Times New Roman"/>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90062"/>
    <w:pPr>
      <w:tabs>
        <w:tab w:val="center" w:pos="4536"/>
        <w:tab w:val="right" w:pos="9072"/>
      </w:tabs>
    </w:pPr>
  </w:style>
  <w:style w:type="character" w:customStyle="1" w:styleId="KopfzeileZchn">
    <w:name w:val="Kopfzeile Zchn"/>
    <w:link w:val="Kopfzeile"/>
    <w:rsid w:val="00490062"/>
    <w:rPr>
      <w:sz w:val="24"/>
      <w:szCs w:val="24"/>
      <w:lang w:eastAsia="en-US"/>
    </w:rPr>
  </w:style>
  <w:style w:type="paragraph" w:styleId="Fuzeile">
    <w:name w:val="footer"/>
    <w:basedOn w:val="Standard"/>
    <w:link w:val="FuzeileZchn"/>
    <w:unhideWhenUsed/>
    <w:rsid w:val="00490062"/>
    <w:pPr>
      <w:tabs>
        <w:tab w:val="center" w:pos="4536"/>
        <w:tab w:val="right" w:pos="9072"/>
      </w:tabs>
    </w:pPr>
  </w:style>
  <w:style w:type="character" w:customStyle="1" w:styleId="FuzeileZchn">
    <w:name w:val="Fußzeile Zchn"/>
    <w:link w:val="Fuzeile"/>
    <w:rsid w:val="00490062"/>
    <w:rPr>
      <w:sz w:val="24"/>
      <w:szCs w:val="24"/>
      <w:lang w:eastAsia="en-US"/>
    </w:rPr>
  </w:style>
  <w:style w:type="paragraph" w:styleId="Sprechblasentext">
    <w:name w:val="Balloon Text"/>
    <w:basedOn w:val="Standard"/>
    <w:link w:val="SprechblasentextZchn"/>
    <w:uiPriority w:val="99"/>
    <w:semiHidden/>
    <w:unhideWhenUsed/>
    <w:rsid w:val="00490062"/>
    <w:rPr>
      <w:rFonts w:ascii="Tahoma" w:hAnsi="Tahoma" w:cs="Tahoma"/>
      <w:sz w:val="16"/>
      <w:szCs w:val="16"/>
    </w:rPr>
  </w:style>
  <w:style w:type="character" w:customStyle="1" w:styleId="SprechblasentextZchn">
    <w:name w:val="Sprechblasentext Zchn"/>
    <w:link w:val="Sprechblasentext"/>
    <w:uiPriority w:val="99"/>
    <w:semiHidden/>
    <w:rsid w:val="00490062"/>
    <w:rPr>
      <w:rFonts w:ascii="Tahoma" w:hAnsi="Tahoma" w:cs="Tahoma"/>
      <w:sz w:val="16"/>
      <w:szCs w:val="16"/>
      <w:lang w:eastAsia="en-US"/>
    </w:rPr>
  </w:style>
  <w:style w:type="paragraph" w:styleId="Blocktext">
    <w:name w:val="Block Text"/>
    <w:basedOn w:val="Standard"/>
    <w:rsid w:val="00410D39"/>
    <w:pPr>
      <w:ind w:left="425" w:right="2268"/>
    </w:pPr>
    <w:rPr>
      <w:rFonts w:ascii="Univers" w:hAnsi="Univers" w:cs="Univers"/>
      <w:sz w:val="24"/>
      <w:szCs w:val="24"/>
    </w:rPr>
  </w:style>
  <w:style w:type="paragraph" w:customStyle="1" w:styleId="Blocksatz">
    <w:name w:val="Blocksatz"/>
    <w:basedOn w:val="Standard"/>
    <w:rsid w:val="001F4018"/>
    <w:pPr>
      <w:overflowPunct w:val="0"/>
      <w:autoSpaceDE w:val="0"/>
      <w:autoSpaceDN w:val="0"/>
      <w:adjustRightInd w:val="0"/>
      <w:ind w:left="425" w:right="2268"/>
      <w:textAlignment w:val="baseline"/>
    </w:pPr>
    <w:rPr>
      <w:rFonts w:ascii="Univers" w:hAnsi="Univers"/>
    </w:rPr>
  </w:style>
  <w:style w:type="paragraph" w:styleId="HTMLVorformatiert">
    <w:name w:val="HTML Preformatted"/>
    <w:basedOn w:val="Standard"/>
    <w:link w:val="HTMLVorformatiertZchn"/>
    <w:uiPriority w:val="99"/>
    <w:semiHidden/>
    <w:unhideWhenUsed/>
    <w:rsid w:val="00E5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semiHidden/>
    <w:rsid w:val="00E54144"/>
    <w:rPr>
      <w:rFonts w:ascii="Courier New" w:hAnsi="Courier New" w:cs="Courier New"/>
    </w:rPr>
  </w:style>
  <w:style w:type="character" w:customStyle="1" w:styleId="berschrift1Zchn">
    <w:name w:val="Überschrift 1 Zchn"/>
    <w:link w:val="berschrift1"/>
    <w:rsid w:val="008F69F0"/>
    <w:rPr>
      <w:b/>
      <w:kern w:val="28"/>
    </w:rPr>
  </w:style>
  <w:style w:type="character" w:customStyle="1" w:styleId="berschrift2Zchn">
    <w:name w:val="Überschrift 2 Zchn"/>
    <w:link w:val="berschrift2"/>
    <w:rsid w:val="008F69F0"/>
    <w:rPr>
      <w:b/>
    </w:rPr>
  </w:style>
  <w:style w:type="character" w:customStyle="1" w:styleId="berschrift3Zchn">
    <w:name w:val="Überschrift 3 Zchn"/>
    <w:link w:val="berschrift3"/>
    <w:rsid w:val="008F69F0"/>
    <w:rPr>
      <w:b/>
    </w:rPr>
  </w:style>
  <w:style w:type="character" w:customStyle="1" w:styleId="berschrift4Zchn">
    <w:name w:val="Überschrift 4 Zchn"/>
    <w:link w:val="berschrift4"/>
    <w:rsid w:val="008F69F0"/>
    <w:rPr>
      <w:b/>
    </w:rPr>
  </w:style>
  <w:style w:type="character" w:customStyle="1" w:styleId="berschrift5Zchn">
    <w:name w:val="Überschrift 5 Zchn"/>
    <w:link w:val="berschrift5"/>
    <w:rsid w:val="008F69F0"/>
    <w:rPr>
      <w:b/>
    </w:rPr>
  </w:style>
  <w:style w:type="character" w:customStyle="1" w:styleId="berschrift6Zchn">
    <w:name w:val="Überschrift 6 Zchn"/>
    <w:link w:val="berschrift6"/>
    <w:rsid w:val="008F69F0"/>
    <w:rPr>
      <w:i/>
      <w:sz w:val="22"/>
    </w:rPr>
  </w:style>
  <w:style w:type="character" w:customStyle="1" w:styleId="berschrift7Zchn">
    <w:name w:val="Überschrift 7 Zchn"/>
    <w:basedOn w:val="Absatz-Standardschriftart"/>
    <w:link w:val="berschrift7"/>
    <w:rsid w:val="008F69F0"/>
  </w:style>
  <w:style w:type="character" w:customStyle="1" w:styleId="berschrift8Zchn">
    <w:name w:val="Überschrift 8 Zchn"/>
    <w:link w:val="berschrift8"/>
    <w:rsid w:val="008F69F0"/>
    <w:rPr>
      <w:i/>
    </w:rPr>
  </w:style>
  <w:style w:type="character" w:customStyle="1" w:styleId="berschrift9Zchn">
    <w:name w:val="Überschrift 9 Zchn"/>
    <w:link w:val="berschrift9"/>
    <w:rsid w:val="008F69F0"/>
    <w:rPr>
      <w:i/>
      <w:sz w:val="18"/>
    </w:rPr>
  </w:style>
  <w:style w:type="character" w:styleId="Fett">
    <w:name w:val="Strong"/>
    <w:qFormat/>
    <w:rsid w:val="008F69F0"/>
    <w:rPr>
      <w:b/>
      <w:bCs/>
    </w:rPr>
  </w:style>
  <w:style w:type="character" w:styleId="Kommentarzeichen">
    <w:name w:val="annotation reference"/>
    <w:uiPriority w:val="99"/>
    <w:semiHidden/>
    <w:unhideWhenUsed/>
    <w:rsid w:val="002E726B"/>
    <w:rPr>
      <w:sz w:val="16"/>
      <w:szCs w:val="16"/>
    </w:rPr>
  </w:style>
  <w:style w:type="paragraph" w:styleId="Kommentartext">
    <w:name w:val="annotation text"/>
    <w:basedOn w:val="Standard"/>
    <w:link w:val="KommentartextZchn"/>
    <w:uiPriority w:val="99"/>
    <w:semiHidden/>
    <w:unhideWhenUsed/>
    <w:rsid w:val="002E726B"/>
  </w:style>
  <w:style w:type="character" w:customStyle="1" w:styleId="KommentartextZchn">
    <w:name w:val="Kommentartext Zchn"/>
    <w:link w:val="Kommentartext"/>
    <w:uiPriority w:val="99"/>
    <w:semiHidden/>
    <w:rsid w:val="002E726B"/>
    <w:rPr>
      <w:rFonts w:ascii="Arial" w:hAnsi="Arial"/>
      <w:lang w:eastAsia="de-DE"/>
    </w:rPr>
  </w:style>
  <w:style w:type="paragraph" w:styleId="Listenabsatz">
    <w:name w:val="List Paragraph"/>
    <w:basedOn w:val="Standard"/>
    <w:uiPriority w:val="34"/>
    <w:qFormat/>
    <w:rsid w:val="007A7EE7"/>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77123E"/>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2710</Words>
  <Characters>17079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M. Rasimus</dc:creator>
  <cp:keywords/>
  <cp:lastModifiedBy>Miller, Ellen</cp:lastModifiedBy>
  <cp:revision>2</cp:revision>
  <cp:lastPrinted>1601-01-01T00:00:00Z</cp:lastPrinted>
  <dcterms:created xsi:type="dcterms:W3CDTF">2023-07-05T11:36:00Z</dcterms:created>
  <dcterms:modified xsi:type="dcterms:W3CDTF">2023-07-05T11:36:00Z</dcterms:modified>
</cp:coreProperties>
</file>