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59F1FA" w14:textId="77777777" w:rsidR="000D79FF" w:rsidRDefault="000D79FF" w:rsidP="0072530F">
      <w:pPr>
        <w:spacing w:after="0"/>
        <w:rPr>
          <w:rFonts w:cstheme="minorHAnsi"/>
          <w:b/>
          <w:bCs/>
        </w:rPr>
      </w:pPr>
    </w:p>
    <w:p w14:paraId="1E8A06E8" w14:textId="77777777" w:rsidR="00830629" w:rsidRDefault="00830629" w:rsidP="003F42B7">
      <w:pPr>
        <w:spacing w:after="0"/>
        <w:jc w:val="center"/>
        <w:rPr>
          <w:rFonts w:cstheme="minorHAnsi"/>
          <w:b/>
          <w:bCs/>
        </w:rPr>
      </w:pPr>
      <w:r w:rsidRPr="00830629">
        <w:rPr>
          <w:rFonts w:cstheme="minorHAnsi"/>
          <w:b/>
          <w:bCs/>
        </w:rPr>
        <w:t xml:space="preserve">OGÓLNE WARUNKI </w:t>
      </w:r>
      <w:r w:rsidR="0062511D">
        <w:rPr>
          <w:rFonts w:cstheme="minorHAnsi"/>
          <w:b/>
          <w:bCs/>
        </w:rPr>
        <w:t>SPRZEDAŻY</w:t>
      </w:r>
    </w:p>
    <w:p w14:paraId="55A8C088" w14:textId="730C8FE0" w:rsidR="00FA36C4" w:rsidRDefault="00787E3A" w:rsidP="00FA36C4">
      <w:pPr>
        <w:spacing w:after="0"/>
        <w:jc w:val="center"/>
        <w:rPr>
          <w:rFonts w:cstheme="minorHAnsi"/>
          <w:b/>
          <w:bCs/>
        </w:rPr>
      </w:pPr>
      <w:r>
        <w:rPr>
          <w:rFonts w:cstheme="minorHAnsi"/>
          <w:b/>
          <w:bCs/>
        </w:rPr>
        <w:t>GEZE POLSKA SP. Z O.O.</w:t>
      </w:r>
    </w:p>
    <w:p w14:paraId="43F88208" w14:textId="25BA0F63" w:rsidR="00B02B14" w:rsidRDefault="00B02B14" w:rsidP="00FA36C4">
      <w:pPr>
        <w:spacing w:after="0"/>
        <w:jc w:val="center"/>
        <w:rPr>
          <w:rFonts w:cstheme="minorHAnsi"/>
          <w:b/>
          <w:bCs/>
        </w:rPr>
      </w:pPr>
      <w:r>
        <w:rPr>
          <w:rFonts w:cstheme="minorHAnsi"/>
          <w:b/>
          <w:bCs/>
        </w:rPr>
        <w:t>(obowiązujące od 1 lutego 2026 roku)</w:t>
      </w:r>
    </w:p>
    <w:p w14:paraId="5D94A2D0" w14:textId="77777777" w:rsidR="004B451A" w:rsidRPr="00FA36C4" w:rsidRDefault="004B451A" w:rsidP="00830629">
      <w:pPr>
        <w:jc w:val="both"/>
        <w:rPr>
          <w:rFonts w:cstheme="minorHAnsi"/>
          <w:b/>
        </w:rPr>
      </w:pPr>
      <w:r w:rsidRPr="00FA36C4">
        <w:rPr>
          <w:rFonts w:cstheme="minorHAnsi"/>
          <w:b/>
        </w:rPr>
        <w:t>POSTANOWIENIA OGÓLNE</w:t>
      </w:r>
    </w:p>
    <w:p w14:paraId="2A36F296" w14:textId="2F692378" w:rsidR="007D24AC" w:rsidRPr="00B00784" w:rsidRDefault="003F42B7" w:rsidP="00302A53">
      <w:pPr>
        <w:pStyle w:val="Akapitzlist"/>
        <w:numPr>
          <w:ilvl w:val="0"/>
          <w:numId w:val="51"/>
        </w:numPr>
        <w:spacing w:line="360" w:lineRule="auto"/>
        <w:jc w:val="both"/>
        <w:rPr>
          <w:rFonts w:cstheme="minorHAnsi"/>
        </w:rPr>
      </w:pPr>
      <w:r w:rsidRPr="00302A53">
        <w:rPr>
          <w:rFonts w:asciiTheme="minorHAnsi" w:hAnsiTheme="minorHAnsi" w:cstheme="minorHAnsi"/>
          <w:sz w:val="22"/>
          <w:szCs w:val="22"/>
        </w:rPr>
        <w:t>Ogólne Warunki Sprzedaży (dalej:</w:t>
      </w:r>
      <w:r w:rsidRPr="00302A53">
        <w:rPr>
          <w:rFonts w:asciiTheme="minorHAnsi" w:hAnsiTheme="minorHAnsi" w:cstheme="minorHAnsi"/>
          <w:b/>
          <w:bCs/>
          <w:sz w:val="22"/>
          <w:szCs w:val="22"/>
        </w:rPr>
        <w:t xml:space="preserve"> „OWS”</w:t>
      </w:r>
      <w:r w:rsidRPr="001E4239">
        <w:rPr>
          <w:rFonts w:asciiTheme="minorHAnsi" w:hAnsiTheme="minorHAnsi" w:cstheme="minorHAnsi"/>
          <w:sz w:val="22"/>
          <w:szCs w:val="22"/>
        </w:rPr>
        <w:t>)</w:t>
      </w:r>
      <w:r w:rsidRPr="00302A53">
        <w:rPr>
          <w:rFonts w:asciiTheme="minorHAnsi" w:hAnsiTheme="minorHAnsi" w:cstheme="minorHAnsi"/>
          <w:b/>
          <w:bCs/>
          <w:sz w:val="22"/>
          <w:szCs w:val="22"/>
        </w:rPr>
        <w:t xml:space="preserve"> </w:t>
      </w:r>
      <w:r w:rsidR="007D24AC" w:rsidRPr="00302A53">
        <w:rPr>
          <w:rFonts w:asciiTheme="minorHAnsi" w:hAnsiTheme="minorHAnsi" w:cstheme="minorHAnsi"/>
          <w:sz w:val="22"/>
          <w:szCs w:val="22"/>
        </w:rPr>
        <w:t>GEZE Polska Sp. z o.o. z siedzibą w Warszawie</w:t>
      </w:r>
      <w:r w:rsidR="008650C6" w:rsidRPr="00302A53">
        <w:rPr>
          <w:rFonts w:asciiTheme="minorHAnsi" w:hAnsiTheme="minorHAnsi" w:cstheme="minorHAnsi"/>
          <w:sz w:val="22"/>
          <w:szCs w:val="22"/>
        </w:rPr>
        <w:t>, ul.</w:t>
      </w:r>
      <w:r w:rsidR="007D24AC" w:rsidRPr="00302A53">
        <w:rPr>
          <w:rFonts w:asciiTheme="minorHAnsi" w:hAnsiTheme="minorHAnsi" w:cstheme="minorHAnsi"/>
          <w:sz w:val="22"/>
          <w:szCs w:val="22"/>
        </w:rPr>
        <w:t xml:space="preserve"> Marywilsk</w:t>
      </w:r>
      <w:r w:rsidR="008650C6" w:rsidRPr="00302A53">
        <w:rPr>
          <w:rFonts w:asciiTheme="minorHAnsi" w:hAnsiTheme="minorHAnsi" w:cstheme="minorHAnsi"/>
          <w:sz w:val="22"/>
          <w:szCs w:val="22"/>
        </w:rPr>
        <w:t>a</w:t>
      </w:r>
      <w:r w:rsidR="007D24AC" w:rsidRPr="00302A53">
        <w:rPr>
          <w:rFonts w:asciiTheme="minorHAnsi" w:hAnsiTheme="minorHAnsi" w:cstheme="minorHAnsi"/>
          <w:sz w:val="22"/>
          <w:szCs w:val="22"/>
        </w:rPr>
        <w:t xml:space="preserve"> 24, kod pocz</w:t>
      </w:r>
      <w:r w:rsidR="00F66896">
        <w:rPr>
          <w:rFonts w:asciiTheme="minorHAnsi" w:hAnsiTheme="minorHAnsi" w:cstheme="minorHAnsi"/>
          <w:sz w:val="22"/>
          <w:szCs w:val="22"/>
        </w:rPr>
        <w:t>towy</w:t>
      </w:r>
      <w:r w:rsidR="007D24AC" w:rsidRPr="00302A53">
        <w:rPr>
          <w:rFonts w:asciiTheme="minorHAnsi" w:hAnsiTheme="minorHAnsi" w:cstheme="minorHAnsi"/>
          <w:sz w:val="22"/>
          <w:szCs w:val="22"/>
        </w:rPr>
        <w:t xml:space="preserve"> 03-228 Warszawa, wpisan</w:t>
      </w:r>
      <w:r w:rsidRPr="00302A53">
        <w:rPr>
          <w:rFonts w:asciiTheme="minorHAnsi" w:hAnsiTheme="minorHAnsi" w:cstheme="minorHAnsi"/>
          <w:sz w:val="22"/>
          <w:szCs w:val="22"/>
        </w:rPr>
        <w:t>ej</w:t>
      </w:r>
      <w:r w:rsidR="007D24AC" w:rsidRPr="00302A53">
        <w:rPr>
          <w:rFonts w:asciiTheme="minorHAnsi" w:hAnsiTheme="minorHAnsi" w:cstheme="minorHAnsi"/>
          <w:sz w:val="22"/>
          <w:szCs w:val="22"/>
        </w:rPr>
        <w:t xml:space="preserve"> do rejestru przedsiębiorców prowadzonego przez Sąd Rejonowy dla m. st. Warszawy, XIV Wydział Gospodarczy Krajowego Rejestru Sądowego, pod numerem KRS 0000131822, NIP 1181295292, REGON 012855399 (dalej „</w:t>
      </w:r>
      <w:r w:rsidRPr="00302A53">
        <w:rPr>
          <w:rFonts w:asciiTheme="minorHAnsi" w:hAnsiTheme="minorHAnsi" w:cstheme="minorHAnsi"/>
          <w:sz w:val="22"/>
          <w:szCs w:val="22"/>
        </w:rPr>
        <w:t xml:space="preserve"> </w:t>
      </w:r>
      <w:r w:rsidR="007D24AC" w:rsidRPr="00302A53">
        <w:rPr>
          <w:rFonts w:asciiTheme="minorHAnsi" w:hAnsiTheme="minorHAnsi" w:cstheme="minorHAnsi"/>
          <w:b/>
          <w:bCs/>
          <w:sz w:val="22"/>
          <w:szCs w:val="22"/>
        </w:rPr>
        <w:t>GEZE”)</w:t>
      </w:r>
      <w:r w:rsidR="00787E3A" w:rsidRPr="00302A53">
        <w:rPr>
          <w:rFonts w:asciiTheme="minorHAnsi" w:hAnsiTheme="minorHAnsi" w:cstheme="minorHAnsi"/>
          <w:b/>
          <w:bCs/>
          <w:sz w:val="22"/>
          <w:szCs w:val="22"/>
        </w:rPr>
        <w:t>,</w:t>
      </w:r>
      <w:r w:rsidR="00150CAA" w:rsidRPr="00302A53">
        <w:rPr>
          <w:rFonts w:asciiTheme="minorHAnsi" w:hAnsiTheme="minorHAnsi" w:cstheme="minorHAnsi"/>
          <w:b/>
          <w:bCs/>
          <w:sz w:val="22"/>
          <w:szCs w:val="22"/>
        </w:rPr>
        <w:t xml:space="preserve"> </w:t>
      </w:r>
      <w:r w:rsidR="00150CAA" w:rsidRPr="00302A53">
        <w:rPr>
          <w:rFonts w:asciiTheme="minorHAnsi" w:hAnsiTheme="minorHAnsi" w:cstheme="minorHAnsi"/>
          <w:sz w:val="22"/>
          <w:szCs w:val="22"/>
        </w:rPr>
        <w:t xml:space="preserve">określają zasady zawierania i realizacji umów sprzedaży i stanowią integralną część każdej umowy sprzedaży </w:t>
      </w:r>
      <w:r w:rsidR="00114BE1" w:rsidRPr="00302A53">
        <w:rPr>
          <w:rFonts w:asciiTheme="minorHAnsi" w:hAnsiTheme="minorHAnsi" w:cstheme="minorHAnsi"/>
          <w:sz w:val="22"/>
          <w:szCs w:val="22"/>
        </w:rPr>
        <w:t xml:space="preserve">lub umowy o współpracy w zakresie ciągłej sprzedaży </w:t>
      </w:r>
      <w:r w:rsidR="00150CAA" w:rsidRPr="00302A53">
        <w:rPr>
          <w:rFonts w:asciiTheme="minorHAnsi" w:hAnsiTheme="minorHAnsi" w:cstheme="minorHAnsi"/>
          <w:sz w:val="22"/>
          <w:szCs w:val="22"/>
        </w:rPr>
        <w:t>produktów</w:t>
      </w:r>
      <w:r w:rsidR="000D18B5">
        <w:rPr>
          <w:rFonts w:asciiTheme="minorHAnsi" w:hAnsiTheme="minorHAnsi" w:cstheme="minorHAnsi"/>
          <w:sz w:val="22"/>
          <w:szCs w:val="22"/>
        </w:rPr>
        <w:t>,</w:t>
      </w:r>
      <w:r w:rsidR="00150CAA" w:rsidRPr="00302A53">
        <w:rPr>
          <w:rFonts w:asciiTheme="minorHAnsi" w:hAnsiTheme="minorHAnsi" w:cstheme="minorHAnsi"/>
          <w:sz w:val="22"/>
          <w:szCs w:val="22"/>
        </w:rPr>
        <w:t xml:space="preserve"> zawieranej przez GEZE, o ile Stron</w:t>
      </w:r>
      <w:r w:rsidR="00787E3A" w:rsidRPr="00302A53">
        <w:rPr>
          <w:rFonts w:asciiTheme="minorHAnsi" w:hAnsiTheme="minorHAnsi" w:cstheme="minorHAnsi"/>
          <w:sz w:val="22"/>
          <w:szCs w:val="22"/>
        </w:rPr>
        <w:t>y</w:t>
      </w:r>
      <w:r w:rsidR="00781CCC" w:rsidRPr="00302A53">
        <w:rPr>
          <w:rFonts w:asciiTheme="minorHAnsi" w:hAnsiTheme="minorHAnsi" w:cstheme="minorHAnsi"/>
          <w:sz w:val="22"/>
          <w:szCs w:val="22"/>
        </w:rPr>
        <w:t xml:space="preserve"> </w:t>
      </w:r>
      <w:r w:rsidR="00150CAA" w:rsidRPr="00302A53">
        <w:rPr>
          <w:rFonts w:asciiTheme="minorHAnsi" w:hAnsiTheme="minorHAnsi" w:cstheme="minorHAnsi"/>
          <w:sz w:val="22"/>
          <w:szCs w:val="22"/>
        </w:rPr>
        <w:t>nie umówiły się inaczej na piśmie.</w:t>
      </w:r>
      <w:r w:rsidR="00E7296C" w:rsidRPr="00302A53">
        <w:rPr>
          <w:rFonts w:asciiTheme="minorHAnsi" w:hAnsiTheme="minorHAnsi" w:cstheme="minorHAnsi"/>
          <w:sz w:val="22"/>
          <w:szCs w:val="22"/>
        </w:rPr>
        <w:t xml:space="preserve"> Treść OWS jest dostępna na stronie internetowej pod </w:t>
      </w:r>
      <w:bookmarkStart w:id="0" w:name="_Hlk208423491"/>
      <w:r w:rsidR="00E7296C" w:rsidRPr="00302A53">
        <w:rPr>
          <w:rFonts w:asciiTheme="minorHAnsi" w:hAnsiTheme="minorHAnsi" w:cstheme="minorHAnsi"/>
          <w:sz w:val="22"/>
          <w:szCs w:val="22"/>
        </w:rPr>
        <w:t xml:space="preserve">adresem </w:t>
      </w:r>
      <w:hyperlink r:id="rId7" w:history="1">
        <w:r w:rsidR="00454E09" w:rsidRPr="00454E09">
          <w:rPr>
            <w:rStyle w:val="Hipercze"/>
            <w:rFonts w:asciiTheme="minorHAnsi" w:hAnsiTheme="minorHAnsi" w:cstheme="minorHAnsi"/>
            <w:sz w:val="22"/>
            <w:szCs w:val="22"/>
          </w:rPr>
          <w:t>www.geze.pl/pl/ows</w:t>
        </w:r>
      </w:hyperlink>
      <w:r w:rsidR="004B451A" w:rsidRPr="00302A53">
        <w:rPr>
          <w:rStyle w:val="Hipercze"/>
          <w:rFonts w:asciiTheme="minorHAnsi" w:hAnsiTheme="minorHAnsi" w:cstheme="minorHAnsi"/>
          <w:sz w:val="22"/>
          <w:szCs w:val="22"/>
        </w:rPr>
        <w:t>.</w:t>
      </w:r>
      <w:r w:rsidR="00E7296C" w:rsidRPr="00302A53">
        <w:rPr>
          <w:rFonts w:asciiTheme="minorHAnsi" w:hAnsiTheme="minorHAnsi" w:cstheme="minorHAnsi"/>
          <w:sz w:val="22"/>
          <w:szCs w:val="22"/>
        </w:rPr>
        <w:t xml:space="preserve"> </w:t>
      </w:r>
      <w:bookmarkEnd w:id="0"/>
    </w:p>
    <w:p w14:paraId="4E811F0C" w14:textId="7AF62675" w:rsidR="00516F4B" w:rsidRPr="00516F4B" w:rsidRDefault="00516F4B" w:rsidP="00516F4B">
      <w:pPr>
        <w:pStyle w:val="Akapitzlist"/>
        <w:numPr>
          <w:ilvl w:val="0"/>
          <w:numId w:val="51"/>
        </w:numPr>
        <w:spacing w:line="360" w:lineRule="auto"/>
        <w:jc w:val="both"/>
        <w:rPr>
          <w:rFonts w:cstheme="minorHAnsi"/>
        </w:rPr>
      </w:pPr>
      <w:r w:rsidRPr="00C06C29">
        <w:rPr>
          <w:rFonts w:asciiTheme="minorHAnsi" w:hAnsiTheme="minorHAnsi" w:cstheme="minorHAnsi"/>
          <w:sz w:val="22"/>
          <w:szCs w:val="22"/>
        </w:rPr>
        <w:t>Oferta handlowa GEZE jest skierowana do przedsiębiorców lub jednostek organizacyjnych nie będących przedsiębiorcami (dalej</w:t>
      </w:r>
      <w:r w:rsidRPr="00FA36C4">
        <w:rPr>
          <w:rFonts w:asciiTheme="minorHAnsi" w:hAnsiTheme="minorHAnsi" w:cstheme="minorHAnsi"/>
          <w:b/>
          <w:sz w:val="22"/>
          <w:szCs w:val="22"/>
        </w:rPr>
        <w:t>: „Kupujący”</w:t>
      </w:r>
      <w:r w:rsidRPr="001E4239">
        <w:rPr>
          <w:rFonts w:asciiTheme="minorHAnsi" w:hAnsiTheme="minorHAnsi" w:cstheme="minorHAnsi"/>
          <w:bCs/>
          <w:sz w:val="22"/>
          <w:szCs w:val="22"/>
        </w:rPr>
        <w:t>).</w:t>
      </w:r>
      <w:r w:rsidRPr="00C06C29">
        <w:rPr>
          <w:rFonts w:asciiTheme="minorHAnsi" w:hAnsiTheme="minorHAnsi" w:cstheme="minorHAnsi"/>
          <w:sz w:val="22"/>
          <w:szCs w:val="22"/>
        </w:rPr>
        <w:t xml:space="preserve"> Oferta handlowa GEZE nie jest kierowana do konsumentów w rozumieniu art. 22(1) Kodeksu cywilnego</w:t>
      </w:r>
      <w:r>
        <w:rPr>
          <w:rFonts w:asciiTheme="minorHAnsi" w:hAnsiTheme="minorHAnsi" w:cstheme="minorHAnsi"/>
          <w:sz w:val="22"/>
          <w:szCs w:val="22"/>
        </w:rPr>
        <w:t xml:space="preserve"> </w:t>
      </w:r>
      <w:r w:rsidR="00F66896">
        <w:rPr>
          <w:rFonts w:asciiTheme="minorHAnsi" w:hAnsiTheme="minorHAnsi" w:cstheme="minorHAnsi"/>
          <w:sz w:val="22"/>
          <w:szCs w:val="22"/>
        </w:rPr>
        <w:t>ani do</w:t>
      </w:r>
      <w:r>
        <w:rPr>
          <w:rFonts w:asciiTheme="minorHAnsi" w:hAnsiTheme="minorHAnsi" w:cstheme="minorHAnsi"/>
          <w:sz w:val="22"/>
          <w:szCs w:val="22"/>
        </w:rPr>
        <w:t xml:space="preserve"> osób fizycznych, o których mowa w art. 385(5) Kodeksu cywilnego (osób fizycznych </w:t>
      </w:r>
      <w:r w:rsidRPr="00821377">
        <w:rPr>
          <w:rFonts w:asciiTheme="minorHAnsi" w:hAnsiTheme="minorHAnsi" w:cstheme="minorHAnsi"/>
          <w:sz w:val="22"/>
          <w:szCs w:val="22"/>
        </w:rPr>
        <w:t>zawierając</w:t>
      </w:r>
      <w:r>
        <w:rPr>
          <w:rFonts w:asciiTheme="minorHAnsi" w:hAnsiTheme="minorHAnsi" w:cstheme="minorHAnsi"/>
          <w:sz w:val="22"/>
          <w:szCs w:val="22"/>
        </w:rPr>
        <w:t>ych</w:t>
      </w:r>
      <w:r w:rsidRPr="00821377">
        <w:rPr>
          <w:rFonts w:asciiTheme="minorHAnsi" w:hAnsiTheme="minorHAnsi" w:cstheme="minorHAnsi"/>
          <w:sz w:val="22"/>
          <w:szCs w:val="22"/>
        </w:rPr>
        <w:t xml:space="preserve"> umowę bezpośrednio związaną z </w:t>
      </w:r>
      <w:r>
        <w:rPr>
          <w:rFonts w:asciiTheme="minorHAnsi" w:hAnsiTheme="minorHAnsi" w:cstheme="minorHAnsi"/>
          <w:sz w:val="22"/>
          <w:szCs w:val="22"/>
        </w:rPr>
        <w:t>ich</w:t>
      </w:r>
      <w:r w:rsidRPr="00821377">
        <w:rPr>
          <w:rFonts w:asciiTheme="minorHAnsi" w:hAnsiTheme="minorHAnsi" w:cstheme="minorHAnsi"/>
          <w:sz w:val="22"/>
          <w:szCs w:val="22"/>
        </w:rPr>
        <w:t xml:space="preserve"> działalnością gospodarczą, gdy z treści tej umowy wynika, że nie posiada ona dla niej charakteru zawodowego</w:t>
      </w:r>
      <w:r>
        <w:rPr>
          <w:rFonts w:asciiTheme="minorHAnsi" w:hAnsiTheme="minorHAnsi" w:cstheme="minorHAnsi"/>
          <w:sz w:val="22"/>
          <w:szCs w:val="22"/>
        </w:rPr>
        <w:t>)</w:t>
      </w:r>
      <w:r w:rsidRPr="00C06C29">
        <w:rPr>
          <w:rFonts w:asciiTheme="minorHAnsi" w:hAnsiTheme="minorHAnsi" w:cstheme="minorHAnsi"/>
          <w:sz w:val="22"/>
          <w:szCs w:val="22"/>
        </w:rPr>
        <w:t>.</w:t>
      </w:r>
    </w:p>
    <w:p w14:paraId="190522FC" w14:textId="6DB87107" w:rsidR="004B451A" w:rsidRPr="00B00784" w:rsidRDefault="004B451A" w:rsidP="00302A53">
      <w:pPr>
        <w:pStyle w:val="Akapitzlist"/>
        <w:numPr>
          <w:ilvl w:val="0"/>
          <w:numId w:val="51"/>
        </w:numPr>
        <w:spacing w:line="360" w:lineRule="auto"/>
        <w:jc w:val="both"/>
        <w:rPr>
          <w:rFonts w:cstheme="minorHAnsi"/>
        </w:rPr>
      </w:pPr>
      <w:r w:rsidRPr="00EB521B">
        <w:rPr>
          <w:rFonts w:asciiTheme="minorHAnsi" w:hAnsiTheme="minorHAnsi" w:cstheme="minorHAnsi"/>
          <w:sz w:val="22"/>
          <w:szCs w:val="22"/>
        </w:rPr>
        <w:t xml:space="preserve">OWS znajdują zastosowanie do każdej umowy sprzedaży zawieranej pomiędzy GEZE a Kupującym </w:t>
      </w:r>
      <w:r w:rsidR="005F1969" w:rsidRPr="00EB521B">
        <w:rPr>
          <w:rFonts w:asciiTheme="minorHAnsi" w:hAnsiTheme="minorHAnsi" w:cstheme="minorHAnsi"/>
          <w:sz w:val="22"/>
          <w:szCs w:val="22"/>
        </w:rPr>
        <w:t>dotyczącej</w:t>
      </w:r>
      <w:r w:rsidRPr="00EB521B">
        <w:rPr>
          <w:rFonts w:asciiTheme="minorHAnsi" w:hAnsiTheme="minorHAnsi" w:cstheme="minorHAnsi"/>
          <w:sz w:val="22"/>
          <w:szCs w:val="22"/>
        </w:rPr>
        <w:t xml:space="preserve"> produktów GEZE. Składając zamówienie Kupujący akceptuje</w:t>
      </w:r>
      <w:r w:rsidR="00FA36C4">
        <w:rPr>
          <w:rFonts w:asciiTheme="minorHAnsi" w:hAnsiTheme="minorHAnsi" w:cstheme="minorHAnsi"/>
          <w:sz w:val="22"/>
          <w:szCs w:val="22"/>
        </w:rPr>
        <w:t xml:space="preserve"> bez zastrzeżeń</w:t>
      </w:r>
      <w:r w:rsidRPr="00EB521B">
        <w:rPr>
          <w:rFonts w:asciiTheme="minorHAnsi" w:hAnsiTheme="minorHAnsi" w:cstheme="minorHAnsi"/>
          <w:sz w:val="22"/>
          <w:szCs w:val="22"/>
        </w:rPr>
        <w:t xml:space="preserve"> treś</w:t>
      </w:r>
      <w:r w:rsidR="00FA36C4">
        <w:rPr>
          <w:rFonts w:asciiTheme="minorHAnsi" w:hAnsiTheme="minorHAnsi" w:cstheme="minorHAnsi"/>
          <w:sz w:val="22"/>
          <w:szCs w:val="22"/>
        </w:rPr>
        <w:t>ć</w:t>
      </w:r>
      <w:r w:rsidRPr="00EB521B">
        <w:rPr>
          <w:rFonts w:asciiTheme="minorHAnsi" w:hAnsiTheme="minorHAnsi" w:cstheme="minorHAnsi"/>
          <w:sz w:val="22"/>
          <w:szCs w:val="22"/>
        </w:rPr>
        <w:t xml:space="preserve"> OWS. Jednocześnie wyłącza się zastosowanie jakichkolwiek wzorców umownych lub ogólnych warunków Kupującego.</w:t>
      </w:r>
    </w:p>
    <w:p w14:paraId="751BE3C0" w14:textId="77777777" w:rsidR="00A330DD" w:rsidRPr="00B00784" w:rsidRDefault="00A330DD" w:rsidP="00302A53">
      <w:pPr>
        <w:pStyle w:val="Akapitzlist"/>
        <w:numPr>
          <w:ilvl w:val="0"/>
          <w:numId w:val="51"/>
        </w:numPr>
        <w:spacing w:line="360" w:lineRule="auto"/>
        <w:jc w:val="both"/>
        <w:rPr>
          <w:rFonts w:cstheme="minorHAnsi"/>
        </w:rPr>
      </w:pPr>
      <w:r w:rsidRPr="00C06C29">
        <w:rPr>
          <w:rFonts w:asciiTheme="minorHAnsi" w:hAnsiTheme="minorHAnsi" w:cstheme="minorHAnsi"/>
          <w:sz w:val="22"/>
          <w:szCs w:val="22"/>
        </w:rPr>
        <w:t xml:space="preserve">GEZE zobowiązuje się do wykonywania swoich zobowiązań profesjonalnie, z należytą starannością wynikającą z zawodowego charakteru prowadzonej działalności gospodarczej oraz z uwzględnieniem potrzeb i uzasadnionych interesów </w:t>
      </w:r>
      <w:r w:rsidR="00913EE3" w:rsidRPr="00C06C29">
        <w:rPr>
          <w:rFonts w:asciiTheme="minorHAnsi" w:hAnsiTheme="minorHAnsi" w:cstheme="minorHAnsi"/>
          <w:sz w:val="22"/>
          <w:szCs w:val="22"/>
        </w:rPr>
        <w:t>s</w:t>
      </w:r>
      <w:r w:rsidRPr="00C06C29">
        <w:rPr>
          <w:rFonts w:asciiTheme="minorHAnsi" w:hAnsiTheme="minorHAnsi" w:cstheme="minorHAnsi"/>
          <w:sz w:val="22"/>
          <w:szCs w:val="22"/>
        </w:rPr>
        <w:t>tron umowy.</w:t>
      </w:r>
    </w:p>
    <w:p w14:paraId="143A8141" w14:textId="77777777" w:rsidR="003A1A97" w:rsidRPr="00FA36C4" w:rsidRDefault="003A1A97" w:rsidP="00FA36C4">
      <w:pPr>
        <w:spacing w:after="0" w:line="360" w:lineRule="auto"/>
        <w:jc w:val="both"/>
        <w:rPr>
          <w:rFonts w:cstheme="minorHAnsi"/>
          <w:b/>
        </w:rPr>
      </w:pPr>
    </w:p>
    <w:p w14:paraId="237D5369" w14:textId="77777777" w:rsidR="004B451A" w:rsidRPr="00FA36C4" w:rsidRDefault="004B451A" w:rsidP="00EB521B">
      <w:pPr>
        <w:spacing w:line="360" w:lineRule="auto"/>
        <w:jc w:val="both"/>
        <w:rPr>
          <w:rFonts w:cstheme="minorHAnsi"/>
          <w:b/>
        </w:rPr>
      </w:pPr>
      <w:r w:rsidRPr="00FA36C4">
        <w:rPr>
          <w:rFonts w:cstheme="minorHAnsi"/>
          <w:b/>
        </w:rPr>
        <w:t>SKŁADANIE ZAMÓWIEŃ</w:t>
      </w:r>
    </w:p>
    <w:p w14:paraId="19F5B0D9" w14:textId="2ECB5A74" w:rsidR="004B451A" w:rsidRPr="00B00784" w:rsidRDefault="004B451A" w:rsidP="00C06C29">
      <w:pPr>
        <w:pStyle w:val="Akapitzlist"/>
        <w:numPr>
          <w:ilvl w:val="0"/>
          <w:numId w:val="51"/>
        </w:numPr>
        <w:spacing w:line="360" w:lineRule="auto"/>
        <w:jc w:val="both"/>
        <w:rPr>
          <w:rFonts w:cstheme="minorHAnsi"/>
        </w:rPr>
      </w:pPr>
      <w:r w:rsidRPr="00C06C29">
        <w:rPr>
          <w:rFonts w:asciiTheme="minorHAnsi" w:hAnsiTheme="minorHAnsi" w:cstheme="minorHAnsi"/>
          <w:sz w:val="22"/>
          <w:szCs w:val="22"/>
        </w:rPr>
        <w:t xml:space="preserve">Oferty handlowe GEZE, katalogi, cenniki, treść strony internetowej, propozycje współpracy, reklamy czy inne ogłoszenia dotyczące produktów mają charakter informacyjny i nie stanowią oferty w rozumieniu art. 66 lub </w:t>
      </w:r>
      <w:r w:rsidR="005F1969" w:rsidRPr="00C06C29">
        <w:rPr>
          <w:rFonts w:asciiTheme="minorHAnsi" w:hAnsiTheme="minorHAnsi" w:cstheme="minorHAnsi"/>
          <w:sz w:val="22"/>
          <w:szCs w:val="22"/>
        </w:rPr>
        <w:t xml:space="preserve">art. </w:t>
      </w:r>
      <w:r w:rsidRPr="00C06C29">
        <w:rPr>
          <w:rFonts w:asciiTheme="minorHAnsi" w:hAnsiTheme="minorHAnsi" w:cstheme="minorHAnsi"/>
          <w:sz w:val="22"/>
          <w:szCs w:val="22"/>
        </w:rPr>
        <w:t>66</w:t>
      </w:r>
      <w:r w:rsidR="000D18B5">
        <w:rPr>
          <w:rFonts w:asciiTheme="minorHAnsi" w:hAnsiTheme="minorHAnsi" w:cstheme="minorHAnsi"/>
          <w:sz w:val="22"/>
          <w:szCs w:val="22"/>
        </w:rPr>
        <w:t xml:space="preserve"> </w:t>
      </w:r>
      <w:r w:rsidRPr="00C06C29">
        <w:rPr>
          <w:rFonts w:asciiTheme="minorHAnsi" w:hAnsiTheme="minorHAnsi" w:cstheme="minorHAnsi"/>
          <w:sz w:val="22"/>
          <w:szCs w:val="22"/>
        </w:rPr>
        <w:t>(1) Kodeksu cywilnego.</w:t>
      </w:r>
      <w:r w:rsidR="00061B04" w:rsidRPr="00061B04">
        <w:rPr>
          <w:rFonts w:asciiTheme="minorHAnsi" w:hAnsiTheme="minorHAnsi" w:cstheme="minorHAnsi"/>
          <w:sz w:val="22"/>
          <w:szCs w:val="22"/>
        </w:rPr>
        <w:t xml:space="preserve"> </w:t>
      </w:r>
      <w:r w:rsidR="00061B04" w:rsidRPr="00F84A3B">
        <w:rPr>
          <w:rFonts w:asciiTheme="minorHAnsi" w:hAnsiTheme="minorHAnsi" w:cstheme="minorHAnsi"/>
          <w:sz w:val="22"/>
          <w:szCs w:val="22"/>
        </w:rPr>
        <w:t>W szczególności Kupujący przyjmuje do wiadomości, że oferty handlowe GEZE są kalkulowane z założeniem odbioru zamówienia z magazynu znajdującego się pod adresem siedziby GEZE – ostateczne warunki cenowe w sytuacji wyboru innej formy dostawy mogą się zatem różnić.</w:t>
      </w:r>
    </w:p>
    <w:p w14:paraId="018E362C" w14:textId="22DD2D73" w:rsidR="004B451A" w:rsidRPr="00B777A7" w:rsidRDefault="004B451A" w:rsidP="00C06C29">
      <w:pPr>
        <w:pStyle w:val="Akapitzlist"/>
        <w:numPr>
          <w:ilvl w:val="0"/>
          <w:numId w:val="51"/>
        </w:numPr>
        <w:spacing w:line="360" w:lineRule="auto"/>
        <w:jc w:val="both"/>
        <w:rPr>
          <w:rFonts w:asciiTheme="minorHAnsi" w:hAnsiTheme="minorHAnsi" w:cstheme="minorHAnsi"/>
          <w:sz w:val="22"/>
          <w:szCs w:val="22"/>
        </w:rPr>
      </w:pPr>
      <w:r w:rsidRPr="00C06C29">
        <w:rPr>
          <w:rFonts w:asciiTheme="minorHAnsi" w:hAnsiTheme="minorHAnsi" w:cstheme="minorHAnsi"/>
          <w:sz w:val="22"/>
          <w:szCs w:val="22"/>
        </w:rPr>
        <w:t xml:space="preserve">Na podstawie informacji przedstawianych przez GEZE,  w szczególności katalogów z cennikami </w:t>
      </w:r>
      <w:r w:rsidRPr="00C06C29">
        <w:rPr>
          <w:rFonts w:asciiTheme="minorHAnsi" w:hAnsiTheme="minorHAnsi" w:cstheme="minorHAnsi"/>
          <w:sz w:val="22"/>
          <w:szCs w:val="22"/>
        </w:rPr>
        <w:lastRenderedPageBreak/>
        <w:t>lub innej oferty handlowej, Kupujący może złożyć zamówienie do GEZE. Złożenie kompletnego zamówienia przez Kupującego jest warunkiem złożenia przez GEZE oferty sprzedaży. Zamówienie powinno wskazywać pełną nazwę i adres siedziby Kupującego</w:t>
      </w:r>
      <w:r w:rsidR="000D18B5">
        <w:rPr>
          <w:rFonts w:asciiTheme="minorHAnsi" w:hAnsiTheme="minorHAnsi" w:cstheme="minorHAnsi"/>
          <w:sz w:val="22"/>
          <w:szCs w:val="22"/>
        </w:rPr>
        <w:t>,</w:t>
      </w:r>
      <w:r w:rsidRPr="00C06C29">
        <w:rPr>
          <w:rFonts w:asciiTheme="minorHAnsi" w:hAnsiTheme="minorHAnsi" w:cstheme="minorHAnsi"/>
          <w:sz w:val="22"/>
          <w:szCs w:val="22"/>
        </w:rPr>
        <w:t xml:space="preserve">  numer NIP,</w:t>
      </w:r>
      <w:r w:rsidR="000D18B5">
        <w:rPr>
          <w:rFonts w:asciiTheme="minorHAnsi" w:hAnsiTheme="minorHAnsi" w:cstheme="minorHAnsi"/>
          <w:sz w:val="22"/>
          <w:szCs w:val="22"/>
        </w:rPr>
        <w:t xml:space="preserve"> </w:t>
      </w:r>
      <w:r w:rsidRPr="00C06C29">
        <w:rPr>
          <w:rFonts w:asciiTheme="minorHAnsi" w:hAnsiTheme="minorHAnsi" w:cstheme="minorHAnsi"/>
          <w:sz w:val="22"/>
          <w:szCs w:val="22"/>
        </w:rPr>
        <w:t>nazwę produktu, ilość oraz oznaczenie w katalogach produktowych GEZE umożliwiające prawidłową identyfikację przedmiotu zamówienia</w:t>
      </w:r>
      <w:r w:rsidR="00AA63F3">
        <w:rPr>
          <w:rFonts w:asciiTheme="minorHAnsi" w:hAnsiTheme="minorHAnsi" w:cstheme="minorHAnsi"/>
          <w:sz w:val="22"/>
          <w:szCs w:val="22"/>
        </w:rPr>
        <w:t xml:space="preserve"> </w:t>
      </w:r>
      <w:r w:rsidR="00AA63F3" w:rsidRPr="00DD20CA">
        <w:rPr>
          <w:rFonts w:asciiTheme="minorHAnsi" w:hAnsiTheme="minorHAnsi" w:cstheme="minorHAnsi"/>
          <w:sz w:val="22"/>
          <w:szCs w:val="22"/>
        </w:rPr>
        <w:t>oraz sposób odbioru zamówienia.</w:t>
      </w:r>
      <w:r w:rsidRPr="00C06C29">
        <w:rPr>
          <w:rFonts w:asciiTheme="minorHAnsi" w:hAnsiTheme="minorHAnsi" w:cstheme="minorHAnsi"/>
          <w:sz w:val="22"/>
          <w:szCs w:val="22"/>
        </w:rPr>
        <w:t xml:space="preserve"> Zamówienie powinno być podpisane przez osoby umocowane do zaciągania zobowiązań w imieniu Kupującego, ze wskazaniem imienia i </w:t>
      </w:r>
      <w:r w:rsidRPr="00B777A7">
        <w:rPr>
          <w:rFonts w:asciiTheme="minorHAnsi" w:hAnsiTheme="minorHAnsi" w:cstheme="minorHAnsi"/>
          <w:sz w:val="22"/>
          <w:szCs w:val="22"/>
        </w:rPr>
        <w:t xml:space="preserve">nazwiska oraz stanowiska służbowego tych osób, a następnie przesłane do GEZE </w:t>
      </w:r>
      <w:bookmarkStart w:id="1" w:name="_Hlk219981519"/>
      <w:r w:rsidR="00CF6152" w:rsidRPr="00B777A7">
        <w:rPr>
          <w:rFonts w:asciiTheme="minorHAnsi" w:hAnsiTheme="minorHAnsi" w:cstheme="minorHAnsi"/>
          <w:sz w:val="22"/>
          <w:szCs w:val="22"/>
        </w:rPr>
        <w:t>za pośrednictwem</w:t>
      </w:r>
      <w:r w:rsidRPr="00B777A7">
        <w:rPr>
          <w:rFonts w:asciiTheme="minorHAnsi" w:hAnsiTheme="minorHAnsi" w:cstheme="minorHAnsi"/>
          <w:sz w:val="22"/>
          <w:szCs w:val="22"/>
        </w:rPr>
        <w:t xml:space="preserve"> </w:t>
      </w:r>
      <w:r w:rsidR="00CF6152" w:rsidRPr="00B777A7">
        <w:rPr>
          <w:rFonts w:asciiTheme="minorHAnsi" w:hAnsiTheme="minorHAnsi" w:cstheme="minorHAnsi"/>
          <w:sz w:val="22"/>
          <w:szCs w:val="22"/>
        </w:rPr>
        <w:t xml:space="preserve">poczty </w:t>
      </w:r>
      <w:r w:rsidRPr="00B777A7">
        <w:rPr>
          <w:rFonts w:asciiTheme="minorHAnsi" w:hAnsiTheme="minorHAnsi" w:cstheme="minorHAnsi"/>
          <w:sz w:val="22"/>
          <w:szCs w:val="22"/>
        </w:rPr>
        <w:t>elektronicznej na adres</w:t>
      </w:r>
      <w:r w:rsidR="000D18B5" w:rsidRPr="00B777A7">
        <w:rPr>
          <w:rFonts w:asciiTheme="minorHAnsi" w:hAnsiTheme="minorHAnsi" w:cstheme="minorHAnsi"/>
          <w:sz w:val="22"/>
          <w:szCs w:val="22"/>
        </w:rPr>
        <w:t xml:space="preserve">: </w:t>
      </w:r>
      <w:r w:rsidRPr="00B777A7">
        <w:rPr>
          <w:rFonts w:asciiTheme="minorHAnsi" w:hAnsiTheme="minorHAnsi" w:cstheme="minorHAnsi"/>
          <w:sz w:val="22"/>
          <w:szCs w:val="22"/>
        </w:rPr>
        <w:t xml:space="preserve"> </w:t>
      </w:r>
      <w:hyperlink r:id="rId8" w:history="1">
        <w:r w:rsidR="000D18B5" w:rsidRPr="00B777A7">
          <w:rPr>
            <w:rStyle w:val="Hipercze"/>
            <w:rFonts w:asciiTheme="minorHAnsi" w:hAnsiTheme="minorHAnsi" w:cstheme="minorHAnsi"/>
            <w:sz w:val="22"/>
            <w:szCs w:val="22"/>
          </w:rPr>
          <w:t>logistyka@geze.com</w:t>
        </w:r>
      </w:hyperlink>
      <w:r w:rsidR="001E4239" w:rsidRPr="00B777A7">
        <w:rPr>
          <w:rFonts w:asciiTheme="minorHAnsi" w:hAnsiTheme="minorHAnsi" w:cstheme="minorHAnsi"/>
          <w:sz w:val="22"/>
          <w:szCs w:val="22"/>
        </w:rPr>
        <w:t xml:space="preserve">  lub </w:t>
      </w:r>
      <w:r w:rsidR="00B777A7">
        <w:rPr>
          <w:rFonts w:asciiTheme="minorHAnsi" w:hAnsiTheme="minorHAnsi" w:cstheme="minorHAnsi"/>
          <w:sz w:val="22"/>
          <w:szCs w:val="22"/>
        </w:rPr>
        <w:t xml:space="preserve">za pośrednictwem systemu EDI </w:t>
      </w:r>
      <w:bookmarkEnd w:id="1"/>
      <w:r w:rsidR="00B777A7">
        <w:rPr>
          <w:rFonts w:asciiTheme="minorHAnsi" w:hAnsiTheme="minorHAnsi" w:cstheme="minorHAnsi"/>
          <w:sz w:val="22"/>
          <w:szCs w:val="22"/>
        </w:rPr>
        <w:t>(</w:t>
      </w:r>
      <w:r w:rsidR="001E4239" w:rsidRPr="00B777A7">
        <w:rPr>
          <w:rFonts w:asciiTheme="minorHAnsi" w:hAnsiTheme="minorHAnsi" w:cstheme="minorHAnsi"/>
          <w:sz w:val="22"/>
          <w:szCs w:val="22"/>
        </w:rPr>
        <w:t>elektroniczn</w:t>
      </w:r>
      <w:r w:rsidR="00B777A7">
        <w:rPr>
          <w:rFonts w:asciiTheme="minorHAnsi" w:hAnsiTheme="minorHAnsi" w:cstheme="minorHAnsi"/>
          <w:sz w:val="22"/>
          <w:szCs w:val="22"/>
        </w:rPr>
        <w:t>a</w:t>
      </w:r>
      <w:r w:rsidR="001E4239" w:rsidRPr="00B777A7">
        <w:rPr>
          <w:rFonts w:asciiTheme="minorHAnsi" w:hAnsiTheme="minorHAnsi" w:cstheme="minorHAnsi"/>
          <w:sz w:val="22"/>
          <w:szCs w:val="22"/>
        </w:rPr>
        <w:t xml:space="preserve"> wymian</w:t>
      </w:r>
      <w:r w:rsidR="00B777A7">
        <w:rPr>
          <w:rFonts w:asciiTheme="minorHAnsi" w:hAnsiTheme="minorHAnsi" w:cstheme="minorHAnsi"/>
          <w:sz w:val="22"/>
          <w:szCs w:val="22"/>
        </w:rPr>
        <w:t>a</w:t>
      </w:r>
      <w:r w:rsidR="001E4239" w:rsidRPr="00B777A7">
        <w:rPr>
          <w:rFonts w:asciiTheme="minorHAnsi" w:hAnsiTheme="minorHAnsi" w:cstheme="minorHAnsi"/>
          <w:sz w:val="22"/>
          <w:szCs w:val="22"/>
        </w:rPr>
        <w:t xml:space="preserve"> danych między systemem Kupującego a systemem GEZE</w:t>
      </w:r>
      <w:r w:rsidR="00A52CBD">
        <w:rPr>
          <w:rFonts w:asciiTheme="minorHAnsi" w:hAnsiTheme="minorHAnsi" w:cstheme="minorHAnsi"/>
          <w:sz w:val="22"/>
          <w:szCs w:val="22"/>
        </w:rPr>
        <w:t>)</w:t>
      </w:r>
      <w:r w:rsidR="00B777A7">
        <w:rPr>
          <w:rFonts w:asciiTheme="minorHAnsi" w:hAnsiTheme="minorHAnsi" w:cstheme="minorHAnsi"/>
          <w:sz w:val="22"/>
          <w:szCs w:val="22"/>
        </w:rPr>
        <w:t>.</w:t>
      </w:r>
    </w:p>
    <w:p w14:paraId="47C0F872" w14:textId="78D147A9" w:rsidR="004B451A" w:rsidRPr="00B00784" w:rsidRDefault="004B451A" w:rsidP="00C06C29">
      <w:pPr>
        <w:pStyle w:val="Akapitzlist"/>
        <w:numPr>
          <w:ilvl w:val="0"/>
          <w:numId w:val="51"/>
        </w:numPr>
        <w:spacing w:line="360" w:lineRule="auto"/>
        <w:jc w:val="both"/>
        <w:rPr>
          <w:rFonts w:cstheme="minorHAnsi"/>
        </w:rPr>
      </w:pPr>
      <w:r w:rsidRPr="00B777A7">
        <w:rPr>
          <w:rFonts w:asciiTheme="minorHAnsi" w:hAnsiTheme="minorHAnsi" w:cstheme="minorHAnsi"/>
          <w:sz w:val="22"/>
          <w:szCs w:val="22"/>
        </w:rPr>
        <w:t xml:space="preserve">Złożenie zamówienia przez Kupującego nie jest równoznaczne z zawarciem umowy z GEZE. Na podstawie </w:t>
      </w:r>
      <w:r w:rsidR="00061B04" w:rsidRPr="00B777A7">
        <w:rPr>
          <w:rFonts w:asciiTheme="minorHAnsi" w:hAnsiTheme="minorHAnsi" w:cstheme="minorHAnsi"/>
          <w:sz w:val="22"/>
          <w:szCs w:val="22"/>
        </w:rPr>
        <w:t>takiego z</w:t>
      </w:r>
      <w:r w:rsidRPr="00B777A7">
        <w:rPr>
          <w:rFonts w:asciiTheme="minorHAnsi" w:hAnsiTheme="minorHAnsi" w:cstheme="minorHAnsi"/>
          <w:sz w:val="22"/>
          <w:szCs w:val="22"/>
        </w:rPr>
        <w:t>amówienia GEZE przygotuje i prześle Kupującemu ofert</w:t>
      </w:r>
      <w:r w:rsidR="00A675B8" w:rsidRPr="00B777A7">
        <w:rPr>
          <w:rFonts w:asciiTheme="minorHAnsi" w:hAnsiTheme="minorHAnsi" w:cstheme="minorHAnsi"/>
          <w:sz w:val="22"/>
          <w:szCs w:val="22"/>
        </w:rPr>
        <w:t>ę</w:t>
      </w:r>
      <w:r w:rsidR="000D18B5" w:rsidRPr="00B777A7">
        <w:rPr>
          <w:rFonts w:asciiTheme="minorHAnsi" w:hAnsiTheme="minorHAnsi" w:cstheme="minorHAnsi"/>
          <w:sz w:val="22"/>
          <w:szCs w:val="22"/>
        </w:rPr>
        <w:t xml:space="preserve"> sprzedaży</w:t>
      </w:r>
      <w:r w:rsidRPr="00B777A7">
        <w:rPr>
          <w:rFonts w:asciiTheme="minorHAnsi" w:hAnsiTheme="minorHAnsi" w:cstheme="minorHAnsi"/>
          <w:sz w:val="22"/>
          <w:szCs w:val="22"/>
        </w:rPr>
        <w:t xml:space="preserve"> zamawianych produktów </w:t>
      </w:r>
      <w:r w:rsidR="00A675B8" w:rsidRPr="00B777A7">
        <w:rPr>
          <w:rFonts w:asciiTheme="minorHAnsi" w:hAnsiTheme="minorHAnsi" w:cstheme="minorHAnsi"/>
          <w:sz w:val="22"/>
          <w:szCs w:val="22"/>
        </w:rPr>
        <w:t>w formie</w:t>
      </w:r>
      <w:r w:rsidRPr="00B777A7">
        <w:rPr>
          <w:rFonts w:asciiTheme="minorHAnsi" w:hAnsiTheme="minorHAnsi" w:cstheme="minorHAnsi"/>
          <w:sz w:val="22"/>
          <w:szCs w:val="22"/>
        </w:rPr>
        <w:t xml:space="preserve"> potwierdzeni</w:t>
      </w:r>
      <w:r w:rsidR="00A52CBD">
        <w:rPr>
          <w:rFonts w:asciiTheme="minorHAnsi" w:hAnsiTheme="minorHAnsi" w:cstheme="minorHAnsi"/>
          <w:sz w:val="22"/>
          <w:szCs w:val="22"/>
        </w:rPr>
        <w:t>a</w:t>
      </w:r>
      <w:r w:rsidRPr="00B777A7">
        <w:rPr>
          <w:rFonts w:asciiTheme="minorHAnsi" w:hAnsiTheme="minorHAnsi" w:cstheme="minorHAnsi"/>
          <w:sz w:val="22"/>
          <w:szCs w:val="22"/>
        </w:rPr>
        <w:t xml:space="preserve"> zamówienia</w:t>
      </w:r>
      <w:r w:rsidR="00F95398" w:rsidRPr="00B777A7">
        <w:rPr>
          <w:rFonts w:asciiTheme="minorHAnsi" w:hAnsiTheme="minorHAnsi" w:cstheme="minorHAnsi"/>
          <w:sz w:val="22"/>
          <w:szCs w:val="22"/>
        </w:rPr>
        <w:t xml:space="preserve">, </w:t>
      </w:r>
      <w:r w:rsidR="00F95398" w:rsidRPr="00C06C29">
        <w:rPr>
          <w:rFonts w:asciiTheme="minorHAnsi" w:hAnsiTheme="minorHAnsi" w:cstheme="minorHAnsi"/>
          <w:sz w:val="22"/>
          <w:szCs w:val="22"/>
        </w:rPr>
        <w:t xml:space="preserve">w terminie do </w:t>
      </w:r>
      <w:r w:rsidR="00BB1343">
        <w:rPr>
          <w:rFonts w:asciiTheme="minorHAnsi" w:hAnsiTheme="minorHAnsi" w:cstheme="minorHAnsi"/>
          <w:sz w:val="22"/>
          <w:szCs w:val="22"/>
        </w:rPr>
        <w:t>2 (dwóch)</w:t>
      </w:r>
      <w:r w:rsidR="00F95398" w:rsidRPr="00C06C29">
        <w:rPr>
          <w:rFonts w:asciiTheme="minorHAnsi" w:hAnsiTheme="minorHAnsi" w:cstheme="minorHAnsi"/>
          <w:sz w:val="22"/>
          <w:szCs w:val="22"/>
        </w:rPr>
        <w:t xml:space="preserve"> dni roboczych od otrzymania zamówienia</w:t>
      </w:r>
      <w:r w:rsidR="00A675B8">
        <w:rPr>
          <w:rFonts w:asciiTheme="minorHAnsi" w:hAnsiTheme="minorHAnsi" w:cstheme="minorHAnsi"/>
          <w:sz w:val="22"/>
          <w:szCs w:val="22"/>
        </w:rPr>
        <w:t xml:space="preserve"> od Kupującego</w:t>
      </w:r>
      <w:r w:rsidRPr="00C06C29">
        <w:rPr>
          <w:rFonts w:asciiTheme="minorHAnsi" w:hAnsiTheme="minorHAnsi" w:cstheme="minorHAnsi"/>
          <w:sz w:val="22"/>
          <w:szCs w:val="22"/>
        </w:rPr>
        <w:t xml:space="preserve">. </w:t>
      </w:r>
      <w:r w:rsidR="00F95398" w:rsidRPr="00C06C29">
        <w:rPr>
          <w:rFonts w:asciiTheme="minorHAnsi" w:hAnsiTheme="minorHAnsi" w:cstheme="minorHAnsi"/>
          <w:sz w:val="22"/>
          <w:szCs w:val="22"/>
        </w:rPr>
        <w:t>Potwierdzenie zamówienia zawiera rodzaj, ilość, cenę</w:t>
      </w:r>
      <w:r w:rsidR="004F1BCC" w:rsidRPr="00C06C29">
        <w:rPr>
          <w:rFonts w:asciiTheme="minorHAnsi" w:hAnsiTheme="minorHAnsi" w:cstheme="minorHAnsi"/>
          <w:sz w:val="22"/>
          <w:szCs w:val="22"/>
        </w:rPr>
        <w:t xml:space="preserve">, </w:t>
      </w:r>
      <w:r w:rsidR="005F1969" w:rsidRPr="00C06C29">
        <w:rPr>
          <w:rFonts w:asciiTheme="minorHAnsi" w:hAnsiTheme="minorHAnsi" w:cstheme="minorHAnsi"/>
          <w:sz w:val="22"/>
          <w:szCs w:val="22"/>
        </w:rPr>
        <w:t>szacunkowy</w:t>
      </w:r>
      <w:r w:rsidR="00F95398" w:rsidRPr="00C06C29">
        <w:rPr>
          <w:rFonts w:asciiTheme="minorHAnsi" w:hAnsiTheme="minorHAnsi" w:cstheme="minorHAnsi"/>
          <w:sz w:val="22"/>
          <w:szCs w:val="22"/>
        </w:rPr>
        <w:t xml:space="preserve"> termin dostawy</w:t>
      </w:r>
      <w:r w:rsidR="0049540F">
        <w:rPr>
          <w:rFonts w:asciiTheme="minorHAnsi" w:hAnsiTheme="minorHAnsi" w:cstheme="minorHAnsi"/>
          <w:sz w:val="22"/>
          <w:szCs w:val="22"/>
        </w:rPr>
        <w:t>,</w:t>
      </w:r>
      <w:r w:rsidR="00AA63F3">
        <w:rPr>
          <w:rFonts w:asciiTheme="minorHAnsi" w:hAnsiTheme="minorHAnsi" w:cstheme="minorHAnsi"/>
          <w:sz w:val="22"/>
          <w:szCs w:val="22"/>
        </w:rPr>
        <w:t xml:space="preserve"> </w:t>
      </w:r>
      <w:r w:rsidR="005035A5" w:rsidRPr="00DD20CA">
        <w:rPr>
          <w:rFonts w:asciiTheme="minorHAnsi" w:hAnsiTheme="minorHAnsi" w:cstheme="minorHAnsi"/>
          <w:sz w:val="22"/>
          <w:szCs w:val="22"/>
        </w:rPr>
        <w:t xml:space="preserve">ewentualny </w:t>
      </w:r>
      <w:r w:rsidR="00AA63F3" w:rsidRPr="00DD20CA">
        <w:rPr>
          <w:rFonts w:asciiTheme="minorHAnsi" w:hAnsiTheme="minorHAnsi" w:cstheme="minorHAnsi"/>
          <w:sz w:val="22"/>
          <w:szCs w:val="22"/>
        </w:rPr>
        <w:t>koszt dostawy</w:t>
      </w:r>
      <w:r w:rsidR="004F1BCC" w:rsidRPr="00C06C29">
        <w:rPr>
          <w:rFonts w:asciiTheme="minorHAnsi" w:hAnsiTheme="minorHAnsi" w:cstheme="minorHAnsi"/>
          <w:sz w:val="22"/>
          <w:szCs w:val="22"/>
        </w:rPr>
        <w:t xml:space="preserve"> oraz termin płatności</w:t>
      </w:r>
      <w:r w:rsidR="00F95398" w:rsidRPr="00C06C29">
        <w:rPr>
          <w:rFonts w:asciiTheme="minorHAnsi" w:hAnsiTheme="minorHAnsi" w:cstheme="minorHAnsi"/>
          <w:sz w:val="22"/>
          <w:szCs w:val="22"/>
        </w:rPr>
        <w:t>. Potwierdzenie zamówienia jest przesyłane za pośrednictwem poczty elektronicznej na adres</w:t>
      </w:r>
      <w:r w:rsidR="005F1969" w:rsidRPr="00C06C29">
        <w:rPr>
          <w:rFonts w:asciiTheme="minorHAnsi" w:hAnsiTheme="minorHAnsi" w:cstheme="minorHAnsi"/>
          <w:sz w:val="22"/>
          <w:szCs w:val="22"/>
        </w:rPr>
        <w:t>,</w:t>
      </w:r>
      <w:r w:rsidR="00F95398" w:rsidRPr="00C06C29">
        <w:rPr>
          <w:rFonts w:asciiTheme="minorHAnsi" w:hAnsiTheme="minorHAnsi" w:cstheme="minorHAnsi"/>
          <w:sz w:val="22"/>
          <w:szCs w:val="22"/>
        </w:rPr>
        <w:t xml:space="preserve"> z jakiego przesłane zostało zamówienie</w:t>
      </w:r>
      <w:r w:rsidR="00C97640">
        <w:rPr>
          <w:rFonts w:asciiTheme="minorHAnsi" w:hAnsiTheme="minorHAnsi" w:cstheme="minorHAnsi"/>
          <w:sz w:val="22"/>
          <w:szCs w:val="22"/>
        </w:rPr>
        <w:t xml:space="preserve">, na </w:t>
      </w:r>
      <w:r w:rsidR="00F95398" w:rsidRPr="00C06C29">
        <w:rPr>
          <w:rFonts w:asciiTheme="minorHAnsi" w:hAnsiTheme="minorHAnsi" w:cstheme="minorHAnsi"/>
          <w:sz w:val="22"/>
          <w:szCs w:val="22"/>
        </w:rPr>
        <w:t>inny adres poczty elektronicznej wskazany w zamówieniu</w:t>
      </w:r>
      <w:r w:rsidR="00A675B8">
        <w:rPr>
          <w:rFonts w:asciiTheme="minorHAnsi" w:hAnsiTheme="minorHAnsi" w:cstheme="minorHAnsi"/>
          <w:sz w:val="22"/>
          <w:szCs w:val="22"/>
        </w:rPr>
        <w:t xml:space="preserve"> przez Kupującego</w:t>
      </w:r>
      <w:r w:rsidR="00C97640">
        <w:rPr>
          <w:rFonts w:asciiTheme="minorHAnsi" w:hAnsiTheme="minorHAnsi" w:cstheme="minorHAnsi"/>
          <w:sz w:val="22"/>
          <w:szCs w:val="22"/>
        </w:rPr>
        <w:t xml:space="preserve"> lub za pośrednictwem systemu EDI.</w:t>
      </w:r>
    </w:p>
    <w:p w14:paraId="51080BAD" w14:textId="77777777" w:rsidR="005F1969" w:rsidRPr="00B00784" w:rsidRDefault="005F1969" w:rsidP="00C06C29">
      <w:pPr>
        <w:pStyle w:val="Akapitzlist"/>
        <w:numPr>
          <w:ilvl w:val="0"/>
          <w:numId w:val="51"/>
        </w:numPr>
        <w:spacing w:line="360" w:lineRule="auto"/>
        <w:jc w:val="both"/>
        <w:rPr>
          <w:rFonts w:cstheme="minorHAnsi"/>
        </w:rPr>
      </w:pPr>
      <w:r w:rsidRPr="00C06C29">
        <w:rPr>
          <w:rFonts w:asciiTheme="minorHAnsi" w:hAnsiTheme="minorHAnsi" w:cstheme="minorHAnsi"/>
          <w:sz w:val="22"/>
          <w:szCs w:val="22"/>
        </w:rPr>
        <w:t xml:space="preserve">Brak potwierdzenia zamówienia przez GEZE oznacza brak przyjęcia zamówienia. W żadnym wypadku nie jest wymagane w takiej sytuacji dodatkowe oświadczenie ze strony GEZE o nieprzyjęciu zamówienia Kupującego, w szczególności zaś GEZE i Kupujący oświadczają, że art. 68(2) Kodeksu cywilnego nie będzie miał zastosowania do relacji pomiędzy nimi.  </w:t>
      </w:r>
      <w:r w:rsidR="00B43A77">
        <w:rPr>
          <w:rFonts w:asciiTheme="minorHAnsi" w:hAnsiTheme="minorHAnsi" w:cstheme="minorHAnsi"/>
          <w:sz w:val="22"/>
          <w:szCs w:val="22"/>
        </w:rPr>
        <w:t>Przyjmuje się, że całość procesu składania zamówienia i zawierania umowy pomiędzy GEZE a Kupującym została wyczerpująco określona w ramach niniejszych OWS</w:t>
      </w:r>
      <w:r w:rsidR="005135CF">
        <w:rPr>
          <w:rFonts w:asciiTheme="minorHAnsi" w:hAnsiTheme="minorHAnsi" w:cstheme="minorHAnsi"/>
          <w:sz w:val="22"/>
          <w:szCs w:val="22"/>
        </w:rPr>
        <w:t>,</w:t>
      </w:r>
      <w:r w:rsidR="00EB521B">
        <w:rPr>
          <w:rFonts w:asciiTheme="minorHAnsi" w:hAnsiTheme="minorHAnsi" w:cstheme="minorHAnsi"/>
          <w:sz w:val="22"/>
          <w:szCs w:val="22"/>
        </w:rPr>
        <w:t xml:space="preserve"> </w:t>
      </w:r>
      <w:r w:rsidR="005135CF">
        <w:rPr>
          <w:rFonts w:asciiTheme="minorHAnsi" w:hAnsiTheme="minorHAnsi" w:cstheme="minorHAnsi"/>
          <w:sz w:val="22"/>
          <w:szCs w:val="22"/>
        </w:rPr>
        <w:t xml:space="preserve">w związku z czym </w:t>
      </w:r>
      <w:r w:rsidR="00B43A77">
        <w:rPr>
          <w:rFonts w:asciiTheme="minorHAnsi" w:hAnsiTheme="minorHAnsi" w:cstheme="minorHAnsi"/>
          <w:sz w:val="22"/>
          <w:szCs w:val="22"/>
        </w:rPr>
        <w:t xml:space="preserve">wyłącza się również zastosowanie art. 66(1), 67 oraz 68(1) Kodeksu cywilnego. </w:t>
      </w:r>
    </w:p>
    <w:p w14:paraId="77C33977" w14:textId="32C468AC" w:rsidR="00240F69" w:rsidRPr="00240F69" w:rsidRDefault="005F1969" w:rsidP="00C06C29">
      <w:pPr>
        <w:pStyle w:val="Akapitzlist"/>
        <w:numPr>
          <w:ilvl w:val="0"/>
          <w:numId w:val="51"/>
        </w:numPr>
        <w:spacing w:line="360" w:lineRule="auto"/>
        <w:jc w:val="both"/>
        <w:rPr>
          <w:rFonts w:cstheme="minorHAnsi"/>
        </w:rPr>
      </w:pPr>
      <w:r w:rsidRPr="00C06C29">
        <w:rPr>
          <w:rFonts w:asciiTheme="minorHAnsi" w:hAnsiTheme="minorHAnsi" w:cstheme="minorHAnsi"/>
          <w:sz w:val="22"/>
          <w:szCs w:val="22"/>
        </w:rPr>
        <w:t xml:space="preserve">Po </w:t>
      </w:r>
      <w:r w:rsidR="00AA63F3">
        <w:rPr>
          <w:rFonts w:asciiTheme="minorHAnsi" w:hAnsiTheme="minorHAnsi" w:cstheme="minorHAnsi"/>
          <w:sz w:val="22"/>
          <w:szCs w:val="22"/>
        </w:rPr>
        <w:t>otrzymaniu</w:t>
      </w:r>
      <w:r w:rsidRPr="00C06C29">
        <w:rPr>
          <w:rFonts w:asciiTheme="minorHAnsi" w:hAnsiTheme="minorHAnsi" w:cstheme="minorHAnsi"/>
          <w:sz w:val="22"/>
          <w:szCs w:val="22"/>
        </w:rPr>
        <w:t xml:space="preserve"> potwierdzenia </w:t>
      </w:r>
      <w:r w:rsidR="00A675B8">
        <w:rPr>
          <w:rFonts w:asciiTheme="minorHAnsi" w:hAnsiTheme="minorHAnsi" w:cstheme="minorHAnsi"/>
          <w:sz w:val="22"/>
          <w:szCs w:val="22"/>
        </w:rPr>
        <w:t>zamówienia</w:t>
      </w:r>
      <w:r w:rsidRPr="00C06C29">
        <w:rPr>
          <w:rFonts w:asciiTheme="minorHAnsi" w:hAnsiTheme="minorHAnsi" w:cstheme="minorHAnsi"/>
          <w:sz w:val="22"/>
          <w:szCs w:val="22"/>
        </w:rPr>
        <w:t xml:space="preserve"> przez GEZE, Kupujący powinien</w:t>
      </w:r>
      <w:r w:rsidR="000A0EC5" w:rsidRPr="00DD20CA">
        <w:rPr>
          <w:rFonts w:asciiTheme="minorHAnsi" w:hAnsiTheme="minorHAnsi" w:cstheme="minorHAnsi"/>
          <w:sz w:val="22"/>
          <w:szCs w:val="22"/>
        </w:rPr>
        <w:t xml:space="preserve"> </w:t>
      </w:r>
      <w:r w:rsidR="000A0EC5">
        <w:rPr>
          <w:rFonts w:asciiTheme="minorHAnsi" w:hAnsiTheme="minorHAnsi" w:cstheme="minorHAnsi"/>
          <w:sz w:val="22"/>
          <w:szCs w:val="22"/>
        </w:rPr>
        <w:t>zaakceptować</w:t>
      </w:r>
      <w:r w:rsidRPr="00C06C29">
        <w:rPr>
          <w:rFonts w:asciiTheme="minorHAnsi" w:hAnsiTheme="minorHAnsi" w:cstheme="minorHAnsi"/>
          <w:sz w:val="22"/>
          <w:szCs w:val="22"/>
        </w:rPr>
        <w:t xml:space="preserve"> </w:t>
      </w:r>
      <w:r w:rsidR="00A675B8">
        <w:rPr>
          <w:rFonts w:asciiTheme="minorHAnsi" w:hAnsiTheme="minorHAnsi" w:cstheme="minorHAnsi"/>
          <w:sz w:val="22"/>
          <w:szCs w:val="22"/>
        </w:rPr>
        <w:t>ofert</w:t>
      </w:r>
      <w:r w:rsidR="000A0EC5">
        <w:rPr>
          <w:rFonts w:asciiTheme="minorHAnsi" w:hAnsiTheme="minorHAnsi" w:cstheme="minorHAnsi"/>
          <w:sz w:val="22"/>
          <w:szCs w:val="22"/>
        </w:rPr>
        <w:t>ę</w:t>
      </w:r>
      <w:r w:rsidRPr="00C06C29">
        <w:rPr>
          <w:rFonts w:asciiTheme="minorHAnsi" w:hAnsiTheme="minorHAnsi" w:cstheme="minorHAnsi"/>
          <w:sz w:val="22"/>
          <w:szCs w:val="22"/>
        </w:rPr>
        <w:t xml:space="preserve"> </w:t>
      </w:r>
      <w:r w:rsidR="000A0EC5">
        <w:rPr>
          <w:rFonts w:asciiTheme="minorHAnsi" w:hAnsiTheme="minorHAnsi" w:cstheme="minorHAnsi"/>
          <w:sz w:val="22"/>
          <w:szCs w:val="22"/>
        </w:rPr>
        <w:t>sprzedaży</w:t>
      </w:r>
      <w:r w:rsidRPr="00C06C29">
        <w:rPr>
          <w:rFonts w:asciiTheme="minorHAnsi" w:hAnsiTheme="minorHAnsi" w:cstheme="minorHAnsi"/>
          <w:sz w:val="22"/>
          <w:szCs w:val="22"/>
        </w:rPr>
        <w:t xml:space="preserve">, w tym </w:t>
      </w:r>
      <w:r w:rsidR="00F66896">
        <w:rPr>
          <w:rFonts w:asciiTheme="minorHAnsi" w:hAnsiTheme="minorHAnsi" w:cstheme="minorHAnsi"/>
          <w:sz w:val="22"/>
          <w:szCs w:val="22"/>
        </w:rPr>
        <w:t>treść</w:t>
      </w:r>
      <w:r w:rsidRPr="00C06C29">
        <w:rPr>
          <w:rFonts w:asciiTheme="minorHAnsi" w:hAnsiTheme="minorHAnsi" w:cstheme="minorHAnsi"/>
          <w:sz w:val="22"/>
          <w:szCs w:val="22"/>
        </w:rPr>
        <w:t xml:space="preserve"> niniejszych OWS</w:t>
      </w:r>
      <w:r w:rsidR="00AA63F3" w:rsidRPr="00DD20CA">
        <w:rPr>
          <w:rFonts w:asciiTheme="minorHAnsi" w:hAnsiTheme="minorHAnsi" w:cstheme="minorHAnsi"/>
          <w:sz w:val="22"/>
          <w:szCs w:val="22"/>
        </w:rPr>
        <w:t xml:space="preserve">, za pośrednictwem poczty elektronicznej na adres: </w:t>
      </w:r>
      <w:hyperlink r:id="rId9" w:history="1">
        <w:r w:rsidR="00BB1343" w:rsidRPr="00DD20CA">
          <w:rPr>
            <w:rStyle w:val="Hipercze"/>
            <w:rFonts w:asciiTheme="minorHAnsi" w:hAnsiTheme="minorHAnsi" w:cstheme="minorHAnsi"/>
            <w:sz w:val="22"/>
            <w:szCs w:val="22"/>
          </w:rPr>
          <w:t>logistyka@geze.com</w:t>
        </w:r>
      </w:hyperlink>
      <w:r w:rsidR="00AA63F3" w:rsidRPr="00DD20CA">
        <w:rPr>
          <w:rFonts w:asciiTheme="minorHAnsi" w:hAnsiTheme="minorHAnsi" w:cstheme="minorHAnsi"/>
          <w:sz w:val="22"/>
          <w:szCs w:val="22"/>
        </w:rPr>
        <w:t xml:space="preserve"> lub za pośrednictwem systemu EDI</w:t>
      </w:r>
      <w:r w:rsidR="00BB1343" w:rsidRPr="00DD20CA">
        <w:rPr>
          <w:rFonts w:asciiTheme="minorHAnsi" w:hAnsiTheme="minorHAnsi" w:cstheme="minorHAnsi"/>
          <w:sz w:val="22"/>
          <w:szCs w:val="22"/>
        </w:rPr>
        <w:t>.</w:t>
      </w:r>
      <w:r w:rsidR="00AA63F3" w:rsidRPr="00AA63F3">
        <w:rPr>
          <w:rFonts w:asciiTheme="minorHAnsi" w:hAnsiTheme="minorHAnsi" w:cstheme="minorHAnsi"/>
          <w:sz w:val="22"/>
          <w:szCs w:val="22"/>
        </w:rPr>
        <w:t xml:space="preserve"> </w:t>
      </w:r>
      <w:r w:rsidR="00A675B8" w:rsidRPr="00A675B8">
        <w:rPr>
          <w:rFonts w:asciiTheme="minorHAnsi" w:hAnsiTheme="minorHAnsi" w:cstheme="minorHAnsi"/>
          <w:sz w:val="22"/>
          <w:szCs w:val="22"/>
        </w:rPr>
        <w:t xml:space="preserve">Brak reakcji na potwierdzenie zamówienia </w:t>
      </w:r>
      <w:r w:rsidR="00A675B8">
        <w:rPr>
          <w:rFonts w:asciiTheme="minorHAnsi" w:hAnsiTheme="minorHAnsi" w:cstheme="minorHAnsi"/>
          <w:sz w:val="22"/>
          <w:szCs w:val="22"/>
        </w:rPr>
        <w:t xml:space="preserve">w terminie </w:t>
      </w:r>
      <w:r w:rsidR="00BB1343">
        <w:rPr>
          <w:rFonts w:asciiTheme="minorHAnsi" w:hAnsiTheme="minorHAnsi" w:cstheme="minorHAnsi"/>
          <w:sz w:val="22"/>
          <w:szCs w:val="22"/>
        </w:rPr>
        <w:t>1 (</w:t>
      </w:r>
      <w:r w:rsidR="00A675B8">
        <w:rPr>
          <w:rFonts w:asciiTheme="minorHAnsi" w:hAnsiTheme="minorHAnsi" w:cstheme="minorHAnsi"/>
          <w:sz w:val="22"/>
          <w:szCs w:val="22"/>
        </w:rPr>
        <w:t>jednego</w:t>
      </w:r>
      <w:r w:rsidR="00BB1343">
        <w:rPr>
          <w:rFonts w:asciiTheme="minorHAnsi" w:hAnsiTheme="minorHAnsi" w:cstheme="minorHAnsi"/>
          <w:sz w:val="22"/>
          <w:szCs w:val="22"/>
        </w:rPr>
        <w:t>)</w:t>
      </w:r>
      <w:r w:rsidR="00A675B8">
        <w:rPr>
          <w:rFonts w:asciiTheme="minorHAnsi" w:hAnsiTheme="minorHAnsi" w:cstheme="minorHAnsi"/>
          <w:sz w:val="22"/>
          <w:szCs w:val="22"/>
        </w:rPr>
        <w:t xml:space="preserve"> dnia roboczego </w:t>
      </w:r>
      <w:r w:rsidR="00A675B8" w:rsidRPr="00A675B8">
        <w:rPr>
          <w:rFonts w:asciiTheme="minorHAnsi" w:hAnsiTheme="minorHAnsi" w:cstheme="minorHAnsi"/>
          <w:sz w:val="22"/>
          <w:szCs w:val="22"/>
        </w:rPr>
        <w:t xml:space="preserve">oznacza, </w:t>
      </w:r>
      <w:r w:rsidR="00AA63F3">
        <w:rPr>
          <w:rFonts w:asciiTheme="minorHAnsi" w:hAnsiTheme="minorHAnsi" w:cstheme="minorHAnsi"/>
          <w:sz w:val="22"/>
          <w:szCs w:val="22"/>
        </w:rPr>
        <w:t>ż</w:t>
      </w:r>
      <w:r w:rsidR="00A675B8" w:rsidRPr="00A675B8">
        <w:rPr>
          <w:rFonts w:asciiTheme="minorHAnsi" w:hAnsiTheme="minorHAnsi" w:cstheme="minorHAnsi"/>
          <w:sz w:val="22"/>
          <w:szCs w:val="22"/>
        </w:rPr>
        <w:t xml:space="preserve">e </w:t>
      </w:r>
      <w:r w:rsidR="00BB1343">
        <w:rPr>
          <w:rFonts w:asciiTheme="minorHAnsi" w:hAnsiTheme="minorHAnsi" w:cstheme="minorHAnsi"/>
          <w:sz w:val="22"/>
          <w:szCs w:val="22"/>
        </w:rPr>
        <w:t>Kupujący</w:t>
      </w:r>
      <w:r w:rsidR="00A675B8" w:rsidRPr="00A675B8">
        <w:rPr>
          <w:rFonts w:asciiTheme="minorHAnsi" w:hAnsiTheme="minorHAnsi" w:cstheme="minorHAnsi"/>
          <w:sz w:val="22"/>
          <w:szCs w:val="22"/>
        </w:rPr>
        <w:t xml:space="preserve"> zaakceptował ofertę </w:t>
      </w:r>
      <w:r w:rsidR="000A0EC5">
        <w:rPr>
          <w:rFonts w:asciiTheme="minorHAnsi" w:hAnsiTheme="minorHAnsi" w:cstheme="minorHAnsi"/>
          <w:sz w:val="22"/>
          <w:szCs w:val="22"/>
        </w:rPr>
        <w:t>sprzedaży</w:t>
      </w:r>
      <w:r w:rsidR="00A675B8">
        <w:rPr>
          <w:rFonts w:asciiTheme="minorHAnsi" w:hAnsiTheme="minorHAnsi" w:cstheme="minorHAnsi"/>
          <w:sz w:val="22"/>
          <w:szCs w:val="22"/>
        </w:rPr>
        <w:t xml:space="preserve"> </w:t>
      </w:r>
      <w:r w:rsidR="00A675B8" w:rsidRPr="00240F69">
        <w:rPr>
          <w:rFonts w:asciiTheme="minorHAnsi" w:hAnsiTheme="minorHAnsi" w:cstheme="minorHAnsi"/>
          <w:sz w:val="22"/>
          <w:szCs w:val="22"/>
        </w:rPr>
        <w:t xml:space="preserve">przedstawioną </w:t>
      </w:r>
      <w:r w:rsidR="000A0EC5">
        <w:rPr>
          <w:rFonts w:asciiTheme="minorHAnsi" w:hAnsiTheme="minorHAnsi" w:cstheme="minorHAnsi"/>
          <w:sz w:val="22"/>
          <w:szCs w:val="22"/>
        </w:rPr>
        <w:t xml:space="preserve">przez GEZE </w:t>
      </w:r>
      <w:r w:rsidR="00A675B8" w:rsidRPr="00240F69">
        <w:rPr>
          <w:rFonts w:asciiTheme="minorHAnsi" w:hAnsiTheme="minorHAnsi" w:cstheme="minorHAnsi"/>
          <w:sz w:val="22"/>
          <w:szCs w:val="22"/>
        </w:rPr>
        <w:t xml:space="preserve">w potwierdzeniu zamówienia </w:t>
      </w:r>
      <w:r w:rsidR="00A675B8" w:rsidRPr="00A675B8">
        <w:rPr>
          <w:rFonts w:asciiTheme="minorHAnsi" w:hAnsiTheme="minorHAnsi" w:cstheme="minorHAnsi"/>
          <w:sz w:val="22"/>
          <w:szCs w:val="22"/>
        </w:rPr>
        <w:t>i zgadza się z jej warunkami.</w:t>
      </w:r>
      <w:r w:rsidR="00A675B8">
        <w:rPr>
          <w:rFonts w:asciiTheme="minorHAnsi" w:hAnsiTheme="minorHAnsi" w:cstheme="minorHAnsi"/>
          <w:sz w:val="22"/>
          <w:szCs w:val="22"/>
        </w:rPr>
        <w:t xml:space="preserve"> </w:t>
      </w:r>
      <w:r w:rsidR="000A0EC5">
        <w:rPr>
          <w:rFonts w:asciiTheme="minorHAnsi" w:hAnsiTheme="minorHAnsi" w:cstheme="minorHAnsi"/>
          <w:sz w:val="22"/>
          <w:szCs w:val="22"/>
        </w:rPr>
        <w:t xml:space="preserve">Akceptacja </w:t>
      </w:r>
      <w:r w:rsidR="005135CF">
        <w:rPr>
          <w:rFonts w:asciiTheme="minorHAnsi" w:hAnsiTheme="minorHAnsi" w:cstheme="minorHAnsi"/>
          <w:sz w:val="22"/>
          <w:szCs w:val="22"/>
        </w:rPr>
        <w:t>oferty</w:t>
      </w:r>
      <w:r w:rsidR="000A0EC5">
        <w:rPr>
          <w:rFonts w:asciiTheme="minorHAnsi" w:hAnsiTheme="minorHAnsi" w:cstheme="minorHAnsi"/>
          <w:sz w:val="22"/>
          <w:szCs w:val="22"/>
        </w:rPr>
        <w:t xml:space="preserve"> sprzedaży</w:t>
      </w:r>
      <w:r w:rsidRPr="002254E4">
        <w:rPr>
          <w:rFonts w:asciiTheme="minorHAnsi" w:hAnsiTheme="minorHAnsi" w:cstheme="minorHAnsi"/>
          <w:sz w:val="22"/>
          <w:szCs w:val="22"/>
        </w:rPr>
        <w:t xml:space="preserve"> przez Kupującego jest równoznaczne z zawarciem umowy </w:t>
      </w:r>
      <w:r w:rsidRPr="00DD20CA">
        <w:rPr>
          <w:rFonts w:asciiTheme="minorHAnsi" w:hAnsiTheme="minorHAnsi" w:cstheme="minorHAnsi"/>
          <w:sz w:val="22"/>
          <w:szCs w:val="22"/>
        </w:rPr>
        <w:t xml:space="preserve">sprzedaży na warunkach opisanych </w:t>
      </w:r>
      <w:r w:rsidR="00BB1343" w:rsidRPr="00DD20CA">
        <w:rPr>
          <w:rFonts w:asciiTheme="minorHAnsi" w:hAnsiTheme="minorHAnsi" w:cstheme="minorHAnsi"/>
          <w:sz w:val="22"/>
          <w:szCs w:val="22"/>
        </w:rPr>
        <w:t xml:space="preserve">ofercie sprzedaży i </w:t>
      </w:r>
      <w:r w:rsidRPr="00DD20CA">
        <w:rPr>
          <w:rFonts w:asciiTheme="minorHAnsi" w:hAnsiTheme="minorHAnsi" w:cstheme="minorHAnsi"/>
          <w:sz w:val="22"/>
          <w:szCs w:val="22"/>
        </w:rPr>
        <w:t>w niniejszych OWS chyba, że strony zawierają umowę w odrębnym trybie.</w:t>
      </w:r>
      <w:r w:rsidR="000664FA" w:rsidRPr="002254E4">
        <w:rPr>
          <w:rFonts w:asciiTheme="minorHAnsi" w:hAnsiTheme="minorHAnsi" w:cstheme="minorHAnsi"/>
          <w:sz w:val="22"/>
          <w:szCs w:val="22"/>
        </w:rPr>
        <w:t xml:space="preserve"> </w:t>
      </w:r>
    </w:p>
    <w:p w14:paraId="0E2944ED" w14:textId="70A62BBD" w:rsidR="005035A5" w:rsidRPr="00AB450A" w:rsidRDefault="000664FA" w:rsidP="00AB450A">
      <w:pPr>
        <w:pStyle w:val="Akapitzlist"/>
        <w:numPr>
          <w:ilvl w:val="0"/>
          <w:numId w:val="51"/>
        </w:numPr>
        <w:spacing w:line="360" w:lineRule="auto"/>
        <w:jc w:val="both"/>
        <w:rPr>
          <w:rFonts w:cstheme="minorHAnsi"/>
        </w:rPr>
      </w:pPr>
      <w:r w:rsidRPr="002254E4">
        <w:rPr>
          <w:rFonts w:asciiTheme="minorHAnsi" w:hAnsiTheme="minorHAnsi" w:cstheme="minorHAnsi"/>
          <w:sz w:val="22"/>
          <w:szCs w:val="22"/>
        </w:rPr>
        <w:t xml:space="preserve">W każdym przypadku przyjmuje się, że miejscem zawarcia umowy sprzedaży jest siedziba GEZE. </w:t>
      </w:r>
    </w:p>
    <w:p w14:paraId="623EED1A" w14:textId="77777777" w:rsidR="00787E3A" w:rsidRPr="00813464" w:rsidRDefault="000664FA" w:rsidP="002254E4">
      <w:pPr>
        <w:spacing w:line="360" w:lineRule="auto"/>
        <w:jc w:val="both"/>
        <w:rPr>
          <w:rFonts w:cstheme="minorHAnsi"/>
          <w:b/>
        </w:rPr>
      </w:pPr>
      <w:r w:rsidRPr="00813464">
        <w:rPr>
          <w:rFonts w:cstheme="minorHAnsi"/>
          <w:b/>
        </w:rPr>
        <w:lastRenderedPageBreak/>
        <w:t>REALIZACJA ZAMÓWIEŃ</w:t>
      </w:r>
    </w:p>
    <w:p w14:paraId="231AF38F" w14:textId="77777777" w:rsidR="0061709E" w:rsidRPr="00B00784" w:rsidRDefault="0061709E" w:rsidP="002254E4">
      <w:pPr>
        <w:pStyle w:val="Akapitzlist"/>
        <w:numPr>
          <w:ilvl w:val="0"/>
          <w:numId w:val="51"/>
        </w:numPr>
        <w:spacing w:line="360" w:lineRule="auto"/>
        <w:jc w:val="both"/>
        <w:rPr>
          <w:rFonts w:cstheme="minorHAnsi"/>
        </w:rPr>
      </w:pPr>
      <w:r w:rsidRPr="002254E4">
        <w:rPr>
          <w:rFonts w:asciiTheme="minorHAnsi" w:hAnsiTheme="minorHAnsi" w:cstheme="minorHAnsi"/>
          <w:sz w:val="22"/>
          <w:szCs w:val="22"/>
        </w:rPr>
        <w:t>W przypadku</w:t>
      </w:r>
      <w:r w:rsidR="00002948" w:rsidRPr="002254E4">
        <w:rPr>
          <w:rFonts w:asciiTheme="minorHAnsi" w:hAnsiTheme="minorHAnsi" w:cstheme="minorHAnsi"/>
          <w:sz w:val="22"/>
          <w:szCs w:val="22"/>
        </w:rPr>
        <w:t xml:space="preserve">, gdy </w:t>
      </w:r>
      <w:r w:rsidR="000664FA" w:rsidRPr="002254E4">
        <w:rPr>
          <w:rFonts w:asciiTheme="minorHAnsi" w:hAnsiTheme="minorHAnsi" w:cstheme="minorHAnsi"/>
          <w:sz w:val="22"/>
          <w:szCs w:val="22"/>
        </w:rPr>
        <w:t>uzgodniona została zapłata zaliczki lub przedpłata ze strony Kupującego</w:t>
      </w:r>
      <w:r w:rsidR="00002948" w:rsidRPr="002254E4">
        <w:rPr>
          <w:rFonts w:asciiTheme="minorHAnsi" w:hAnsiTheme="minorHAnsi" w:cstheme="minorHAnsi"/>
          <w:sz w:val="22"/>
          <w:szCs w:val="22"/>
        </w:rPr>
        <w:t>,</w:t>
      </w:r>
      <w:r w:rsidRPr="002254E4">
        <w:rPr>
          <w:rFonts w:asciiTheme="minorHAnsi" w:hAnsiTheme="minorHAnsi" w:cstheme="minorHAnsi"/>
          <w:sz w:val="22"/>
          <w:szCs w:val="22"/>
        </w:rPr>
        <w:t xml:space="preserve"> </w:t>
      </w:r>
      <w:r w:rsidR="00002948" w:rsidRPr="002254E4">
        <w:rPr>
          <w:rFonts w:asciiTheme="minorHAnsi" w:hAnsiTheme="minorHAnsi" w:cstheme="minorHAnsi"/>
          <w:sz w:val="22"/>
          <w:szCs w:val="22"/>
        </w:rPr>
        <w:t xml:space="preserve">wydanie produktów lub </w:t>
      </w:r>
      <w:r w:rsidRPr="002254E4">
        <w:rPr>
          <w:rFonts w:asciiTheme="minorHAnsi" w:hAnsiTheme="minorHAnsi" w:cstheme="minorHAnsi"/>
          <w:sz w:val="22"/>
          <w:szCs w:val="22"/>
        </w:rPr>
        <w:t xml:space="preserve">przekazanie </w:t>
      </w:r>
      <w:r w:rsidR="00002948" w:rsidRPr="002254E4">
        <w:rPr>
          <w:rFonts w:asciiTheme="minorHAnsi" w:hAnsiTheme="minorHAnsi" w:cstheme="minorHAnsi"/>
          <w:sz w:val="22"/>
          <w:szCs w:val="22"/>
        </w:rPr>
        <w:t xml:space="preserve">indywidualnego </w:t>
      </w:r>
      <w:r w:rsidRPr="002254E4">
        <w:rPr>
          <w:rFonts w:asciiTheme="minorHAnsi" w:hAnsiTheme="minorHAnsi" w:cstheme="minorHAnsi"/>
          <w:sz w:val="22"/>
          <w:szCs w:val="22"/>
        </w:rPr>
        <w:t xml:space="preserve">zamówienia do produkcji następuje po dokonaniu zapłaty </w:t>
      </w:r>
      <w:r w:rsidR="00002948" w:rsidRPr="002254E4">
        <w:rPr>
          <w:rFonts w:asciiTheme="minorHAnsi" w:hAnsiTheme="minorHAnsi" w:cstheme="minorHAnsi"/>
          <w:sz w:val="22"/>
          <w:szCs w:val="22"/>
        </w:rPr>
        <w:t>zaliczki</w:t>
      </w:r>
      <w:r w:rsidR="000664FA" w:rsidRPr="002254E4">
        <w:rPr>
          <w:rFonts w:asciiTheme="minorHAnsi" w:hAnsiTheme="minorHAnsi" w:cstheme="minorHAnsi"/>
          <w:sz w:val="22"/>
          <w:szCs w:val="22"/>
        </w:rPr>
        <w:t xml:space="preserve"> lub przedpłaty</w:t>
      </w:r>
      <w:r w:rsidR="00002948" w:rsidRPr="002254E4">
        <w:rPr>
          <w:rFonts w:asciiTheme="minorHAnsi" w:hAnsiTheme="minorHAnsi" w:cstheme="minorHAnsi"/>
          <w:sz w:val="22"/>
          <w:szCs w:val="22"/>
        </w:rPr>
        <w:t xml:space="preserve"> </w:t>
      </w:r>
      <w:r w:rsidRPr="002254E4">
        <w:rPr>
          <w:rFonts w:asciiTheme="minorHAnsi" w:hAnsiTheme="minorHAnsi" w:cstheme="minorHAnsi"/>
          <w:sz w:val="22"/>
          <w:szCs w:val="22"/>
        </w:rPr>
        <w:t xml:space="preserve">przez Kupującego w terminach uzgodnionych z GEZE. </w:t>
      </w:r>
    </w:p>
    <w:p w14:paraId="5BFE8B1E" w14:textId="43E8F3A0" w:rsidR="00A330DD" w:rsidRPr="00B00784" w:rsidRDefault="00A330DD" w:rsidP="002254E4">
      <w:pPr>
        <w:pStyle w:val="Akapitzlist"/>
        <w:numPr>
          <w:ilvl w:val="0"/>
          <w:numId w:val="51"/>
        </w:numPr>
        <w:spacing w:line="360" w:lineRule="auto"/>
        <w:jc w:val="both"/>
        <w:rPr>
          <w:rFonts w:cstheme="minorHAnsi"/>
        </w:rPr>
      </w:pPr>
      <w:r w:rsidRPr="002254E4">
        <w:rPr>
          <w:rFonts w:asciiTheme="minorHAnsi" w:hAnsiTheme="minorHAnsi" w:cstheme="minorHAnsi"/>
          <w:sz w:val="22"/>
          <w:szCs w:val="22"/>
        </w:rPr>
        <w:t>Termin podany przez GEZE w potwierdzeniu zamówienia może ulec zmianie z przyczyn niezależnych od GEZE</w:t>
      </w:r>
      <w:r w:rsidR="000664FA" w:rsidRPr="002254E4">
        <w:rPr>
          <w:rFonts w:asciiTheme="minorHAnsi" w:hAnsiTheme="minorHAnsi" w:cstheme="minorHAnsi"/>
          <w:sz w:val="22"/>
          <w:szCs w:val="22"/>
        </w:rPr>
        <w:t>,</w:t>
      </w:r>
      <w:r w:rsidRPr="002254E4">
        <w:rPr>
          <w:rFonts w:asciiTheme="minorHAnsi" w:hAnsiTheme="minorHAnsi" w:cstheme="minorHAnsi"/>
          <w:sz w:val="22"/>
          <w:szCs w:val="22"/>
        </w:rPr>
        <w:t xml:space="preserve"> o czym Kupujący jest niezwłocznie informowany</w:t>
      </w:r>
      <w:r w:rsidR="000664FA" w:rsidRPr="002254E4">
        <w:rPr>
          <w:rFonts w:asciiTheme="minorHAnsi" w:hAnsiTheme="minorHAnsi" w:cstheme="minorHAnsi"/>
          <w:sz w:val="22"/>
          <w:szCs w:val="22"/>
        </w:rPr>
        <w:t xml:space="preserve"> wraz</w:t>
      </w:r>
      <w:r w:rsidRPr="002254E4">
        <w:rPr>
          <w:rFonts w:asciiTheme="minorHAnsi" w:hAnsiTheme="minorHAnsi" w:cstheme="minorHAnsi"/>
          <w:sz w:val="22"/>
          <w:szCs w:val="22"/>
        </w:rPr>
        <w:t xml:space="preserve"> z podaniem nowego terminu. Termin realizacji może również ulec zmianie z uwagi na działanie siły wyższej na czas jej trwania. W żadnym z wyżej wymienionych przypadków zmiana terminu realizacji umowy nie </w:t>
      </w:r>
      <w:r w:rsidR="000664FA" w:rsidRPr="002254E4">
        <w:rPr>
          <w:rFonts w:asciiTheme="minorHAnsi" w:hAnsiTheme="minorHAnsi" w:cstheme="minorHAnsi"/>
          <w:sz w:val="22"/>
          <w:szCs w:val="22"/>
        </w:rPr>
        <w:t>będzie</w:t>
      </w:r>
      <w:r w:rsidRPr="002254E4">
        <w:rPr>
          <w:rFonts w:asciiTheme="minorHAnsi" w:hAnsiTheme="minorHAnsi" w:cstheme="minorHAnsi"/>
          <w:sz w:val="22"/>
          <w:szCs w:val="22"/>
        </w:rPr>
        <w:t xml:space="preserve"> </w:t>
      </w:r>
      <w:r w:rsidR="000664FA" w:rsidRPr="002254E4">
        <w:rPr>
          <w:rFonts w:asciiTheme="minorHAnsi" w:hAnsiTheme="minorHAnsi" w:cstheme="minorHAnsi"/>
          <w:sz w:val="22"/>
          <w:szCs w:val="22"/>
        </w:rPr>
        <w:t>uznawana za</w:t>
      </w:r>
      <w:r w:rsidRPr="002254E4">
        <w:rPr>
          <w:rFonts w:asciiTheme="minorHAnsi" w:hAnsiTheme="minorHAnsi" w:cstheme="minorHAnsi"/>
          <w:sz w:val="22"/>
          <w:szCs w:val="22"/>
        </w:rPr>
        <w:t xml:space="preserve"> naruszenie lub nienależyte wykonanie umowy przez GEZE.</w:t>
      </w:r>
    </w:p>
    <w:p w14:paraId="4F2BD364" w14:textId="77777777" w:rsidR="000664FA" w:rsidRPr="00B00784" w:rsidRDefault="00A330DD" w:rsidP="002254E4">
      <w:pPr>
        <w:pStyle w:val="Akapitzlist"/>
        <w:numPr>
          <w:ilvl w:val="0"/>
          <w:numId w:val="51"/>
        </w:numPr>
        <w:spacing w:line="360" w:lineRule="auto"/>
        <w:jc w:val="both"/>
        <w:rPr>
          <w:rFonts w:cstheme="minorHAnsi"/>
        </w:rPr>
      </w:pPr>
      <w:r w:rsidRPr="002254E4">
        <w:rPr>
          <w:rFonts w:asciiTheme="minorHAnsi" w:hAnsiTheme="minorHAnsi" w:cstheme="minorHAnsi"/>
          <w:sz w:val="22"/>
          <w:szCs w:val="22"/>
        </w:rPr>
        <w:t xml:space="preserve">Jeżeli Kupujący posiada wymagalne zobowiązania wobec GEZE, realizacja zamówienia może być wstrzymana do czasu ich </w:t>
      </w:r>
      <w:r w:rsidR="000664FA" w:rsidRPr="002254E4">
        <w:rPr>
          <w:rFonts w:asciiTheme="minorHAnsi" w:hAnsiTheme="minorHAnsi" w:cstheme="minorHAnsi"/>
          <w:sz w:val="22"/>
          <w:szCs w:val="22"/>
        </w:rPr>
        <w:t xml:space="preserve">pełnego </w:t>
      </w:r>
      <w:r w:rsidRPr="002254E4">
        <w:rPr>
          <w:rFonts w:asciiTheme="minorHAnsi" w:hAnsiTheme="minorHAnsi" w:cstheme="minorHAnsi"/>
          <w:sz w:val="22"/>
          <w:szCs w:val="22"/>
        </w:rPr>
        <w:t>uregulowania</w:t>
      </w:r>
      <w:r w:rsidR="000664FA" w:rsidRPr="002254E4">
        <w:rPr>
          <w:rFonts w:asciiTheme="minorHAnsi" w:hAnsiTheme="minorHAnsi" w:cstheme="minorHAnsi"/>
          <w:sz w:val="22"/>
          <w:szCs w:val="22"/>
        </w:rPr>
        <w:t>; taka sytuacja nie będzie uznawana za nienależyte wykonanie umowy przez GEZE</w:t>
      </w:r>
      <w:r w:rsidRPr="002254E4">
        <w:rPr>
          <w:rFonts w:asciiTheme="minorHAnsi" w:hAnsiTheme="minorHAnsi" w:cstheme="minorHAnsi"/>
          <w:sz w:val="22"/>
          <w:szCs w:val="22"/>
        </w:rPr>
        <w:t xml:space="preserve">. GEZE </w:t>
      </w:r>
      <w:r w:rsidR="000664FA" w:rsidRPr="002254E4">
        <w:rPr>
          <w:rFonts w:asciiTheme="minorHAnsi" w:hAnsiTheme="minorHAnsi" w:cstheme="minorHAnsi"/>
          <w:sz w:val="22"/>
          <w:szCs w:val="22"/>
        </w:rPr>
        <w:t xml:space="preserve">przysługuje </w:t>
      </w:r>
      <w:r w:rsidR="00D55BF8" w:rsidRPr="002254E4">
        <w:rPr>
          <w:rFonts w:asciiTheme="minorHAnsi" w:hAnsiTheme="minorHAnsi" w:cstheme="minorHAnsi"/>
          <w:sz w:val="22"/>
          <w:szCs w:val="22"/>
        </w:rPr>
        <w:t>prawo zaliczenia otrzymanej od Kupującego płatności na poczet najwcześniej wymagalnej należności.</w:t>
      </w:r>
    </w:p>
    <w:p w14:paraId="5F5986D5" w14:textId="77777777" w:rsidR="00A330DD" w:rsidRPr="00B00784" w:rsidRDefault="00E9411C" w:rsidP="002254E4">
      <w:pPr>
        <w:pStyle w:val="Akapitzlist"/>
        <w:numPr>
          <w:ilvl w:val="0"/>
          <w:numId w:val="51"/>
        </w:numPr>
        <w:spacing w:line="360" w:lineRule="auto"/>
        <w:jc w:val="both"/>
        <w:rPr>
          <w:rFonts w:cstheme="minorHAnsi"/>
        </w:rPr>
      </w:pPr>
      <w:r w:rsidRPr="002254E4">
        <w:rPr>
          <w:rFonts w:asciiTheme="minorHAnsi" w:hAnsiTheme="minorHAnsi" w:cstheme="minorHAnsi"/>
          <w:sz w:val="22"/>
          <w:szCs w:val="22"/>
        </w:rPr>
        <w:t xml:space="preserve"> Jeżeli w </w:t>
      </w:r>
      <w:r w:rsidR="000664FA" w:rsidRPr="002254E4">
        <w:rPr>
          <w:rFonts w:asciiTheme="minorHAnsi" w:hAnsiTheme="minorHAnsi" w:cstheme="minorHAnsi"/>
          <w:sz w:val="22"/>
          <w:szCs w:val="22"/>
        </w:rPr>
        <w:t xml:space="preserve">potwierdzeniu zamówienia </w:t>
      </w:r>
      <w:r w:rsidRPr="002254E4">
        <w:rPr>
          <w:rFonts w:asciiTheme="minorHAnsi" w:hAnsiTheme="minorHAnsi" w:cstheme="minorHAnsi"/>
          <w:sz w:val="22"/>
          <w:szCs w:val="22"/>
        </w:rPr>
        <w:t xml:space="preserve"> cena </w:t>
      </w:r>
      <w:r w:rsidR="000664FA" w:rsidRPr="002254E4">
        <w:rPr>
          <w:rFonts w:asciiTheme="minorHAnsi" w:hAnsiTheme="minorHAnsi" w:cstheme="minorHAnsi"/>
          <w:sz w:val="22"/>
          <w:szCs w:val="22"/>
        </w:rPr>
        <w:t xml:space="preserve">produktów </w:t>
      </w:r>
      <w:r w:rsidRPr="002254E4">
        <w:rPr>
          <w:rFonts w:asciiTheme="minorHAnsi" w:hAnsiTheme="minorHAnsi" w:cstheme="minorHAnsi"/>
          <w:sz w:val="22"/>
          <w:szCs w:val="22"/>
        </w:rPr>
        <w:t>podana jest w EURO</w:t>
      </w:r>
      <w:r w:rsidR="000664FA" w:rsidRPr="002254E4">
        <w:rPr>
          <w:rFonts w:asciiTheme="minorHAnsi" w:hAnsiTheme="minorHAnsi" w:cstheme="minorHAnsi"/>
          <w:sz w:val="22"/>
          <w:szCs w:val="22"/>
        </w:rPr>
        <w:t xml:space="preserve"> lub innej walucie</w:t>
      </w:r>
      <w:r w:rsidRPr="002254E4">
        <w:rPr>
          <w:rFonts w:asciiTheme="minorHAnsi" w:hAnsiTheme="minorHAnsi" w:cstheme="minorHAnsi"/>
          <w:sz w:val="22"/>
          <w:szCs w:val="22"/>
        </w:rPr>
        <w:t xml:space="preserve">, a </w:t>
      </w:r>
      <w:r w:rsidR="000664FA" w:rsidRPr="002254E4">
        <w:rPr>
          <w:rFonts w:asciiTheme="minorHAnsi" w:hAnsiTheme="minorHAnsi" w:cstheme="minorHAnsi"/>
          <w:sz w:val="22"/>
          <w:szCs w:val="22"/>
        </w:rPr>
        <w:t>strony nie ustaliły odrębnie rozliczenia w innej niż PLN walucie</w:t>
      </w:r>
      <w:r w:rsidRPr="002254E4">
        <w:rPr>
          <w:rFonts w:asciiTheme="minorHAnsi" w:hAnsiTheme="minorHAnsi" w:cstheme="minorHAnsi"/>
          <w:sz w:val="22"/>
          <w:szCs w:val="22"/>
        </w:rPr>
        <w:t>, zapłata ceny następuje w PLN wg kursu średniego NBP obowiązującego w ostatnim dniu roboczym poprzedzającym dzień wystawienia faktury</w:t>
      </w:r>
      <w:r w:rsidR="000664FA" w:rsidRPr="002254E4">
        <w:rPr>
          <w:rFonts w:asciiTheme="minorHAnsi" w:hAnsiTheme="minorHAnsi" w:cstheme="minorHAnsi"/>
          <w:sz w:val="22"/>
          <w:szCs w:val="22"/>
        </w:rPr>
        <w:t>, według treści faktury wystawionej przez GEZE</w:t>
      </w:r>
      <w:r w:rsidRPr="002254E4">
        <w:rPr>
          <w:rFonts w:asciiTheme="minorHAnsi" w:hAnsiTheme="minorHAnsi" w:cstheme="minorHAnsi"/>
          <w:sz w:val="22"/>
          <w:szCs w:val="22"/>
        </w:rPr>
        <w:t xml:space="preserve">. </w:t>
      </w:r>
    </w:p>
    <w:p w14:paraId="08967B9D" w14:textId="7FA8E28A" w:rsidR="00A330DD" w:rsidRPr="00B00784" w:rsidRDefault="00A330DD" w:rsidP="002254E4">
      <w:pPr>
        <w:pStyle w:val="Akapitzlist"/>
        <w:numPr>
          <w:ilvl w:val="0"/>
          <w:numId w:val="51"/>
        </w:numPr>
        <w:spacing w:line="360" w:lineRule="auto"/>
        <w:jc w:val="both"/>
        <w:rPr>
          <w:rFonts w:cstheme="minorHAnsi"/>
        </w:rPr>
      </w:pPr>
      <w:r w:rsidRPr="002254E4">
        <w:rPr>
          <w:rFonts w:asciiTheme="minorHAnsi" w:hAnsiTheme="minorHAnsi" w:cstheme="minorHAnsi"/>
          <w:sz w:val="22"/>
          <w:szCs w:val="22"/>
        </w:rPr>
        <w:t>W przypadku opóźnienia w zapłacie należności GEZE zastrzega sobie prawo do naliczenia odsetek za opóźnienie wg stawki dla odsetek za opóźnienie w transakcjach handlowych.</w:t>
      </w:r>
      <w:r w:rsidR="00D37213" w:rsidRPr="002254E4">
        <w:rPr>
          <w:rFonts w:asciiTheme="minorHAnsi" w:hAnsiTheme="minorHAnsi" w:cstheme="minorHAnsi"/>
          <w:sz w:val="22"/>
          <w:szCs w:val="22"/>
        </w:rPr>
        <w:t xml:space="preserve"> Jednocześnie w przypadku opóźnienia w płatności przewyższającego 14 dni, GEZE przysługuje prawo do odstąpienia od umowy, po uprzednim wezwaniu Kupującego do uiszczenia należności i wyznaczeniu mu dodatkowego terminu na zapłatę.</w:t>
      </w:r>
      <w:r w:rsidR="00594389">
        <w:rPr>
          <w:rFonts w:asciiTheme="minorHAnsi" w:hAnsiTheme="minorHAnsi" w:cstheme="minorHAnsi"/>
          <w:sz w:val="22"/>
          <w:szCs w:val="22"/>
        </w:rPr>
        <w:t xml:space="preserve"> Powyższe prawo do odstąpienia od umowy może zostać zrealizowane przez GEZE w terminie </w:t>
      </w:r>
      <w:r w:rsidR="003A1A97">
        <w:rPr>
          <w:rFonts w:asciiTheme="minorHAnsi" w:hAnsiTheme="minorHAnsi" w:cstheme="minorHAnsi"/>
          <w:sz w:val="22"/>
          <w:szCs w:val="22"/>
        </w:rPr>
        <w:t xml:space="preserve">6 </w:t>
      </w:r>
      <w:r w:rsidR="00594389">
        <w:rPr>
          <w:rFonts w:asciiTheme="minorHAnsi" w:hAnsiTheme="minorHAnsi" w:cstheme="minorHAnsi"/>
          <w:sz w:val="22"/>
          <w:szCs w:val="22"/>
        </w:rPr>
        <w:t xml:space="preserve">miesięcy od </w:t>
      </w:r>
      <w:r w:rsidR="00CB2E2B">
        <w:rPr>
          <w:rFonts w:asciiTheme="minorHAnsi" w:hAnsiTheme="minorHAnsi" w:cstheme="minorHAnsi"/>
          <w:sz w:val="22"/>
          <w:szCs w:val="22"/>
        </w:rPr>
        <w:t>zawarcia umowy</w:t>
      </w:r>
      <w:r w:rsidR="00594389">
        <w:rPr>
          <w:rFonts w:asciiTheme="minorHAnsi" w:hAnsiTheme="minorHAnsi" w:cstheme="minorHAnsi"/>
          <w:sz w:val="22"/>
          <w:szCs w:val="22"/>
        </w:rPr>
        <w:t>.</w:t>
      </w:r>
    </w:p>
    <w:p w14:paraId="1010EE89" w14:textId="40B64BBF" w:rsidR="00A330DD" w:rsidRPr="00B00784" w:rsidRDefault="008F6A61" w:rsidP="002254E4">
      <w:pPr>
        <w:pStyle w:val="Akapitzlist"/>
        <w:numPr>
          <w:ilvl w:val="0"/>
          <w:numId w:val="51"/>
        </w:numPr>
        <w:spacing w:line="360" w:lineRule="auto"/>
        <w:jc w:val="both"/>
        <w:rPr>
          <w:rFonts w:cstheme="minorHAnsi"/>
        </w:rPr>
      </w:pPr>
      <w:r w:rsidRPr="002254E4">
        <w:rPr>
          <w:rFonts w:asciiTheme="minorHAnsi" w:hAnsiTheme="minorHAnsi" w:cstheme="minorHAnsi"/>
          <w:sz w:val="22"/>
          <w:szCs w:val="22"/>
        </w:rPr>
        <w:t>Co do zasady produkty są odbierane przez Kupującego z siedziby GEZE, o ile strony nie postanowią inaczej w odniesieniu do konkretnego zamówienia.</w:t>
      </w:r>
      <w:r w:rsidR="00A330DD" w:rsidRPr="002254E4">
        <w:rPr>
          <w:rFonts w:asciiTheme="minorHAnsi" w:hAnsiTheme="minorHAnsi" w:cstheme="minorHAnsi"/>
          <w:sz w:val="22"/>
          <w:szCs w:val="22"/>
        </w:rPr>
        <w:t xml:space="preserve"> Zamówione produkty są odbierane przez Kupującego lub osoby przez niego upoważnione zarówno w przypadku odbioru pod adresem siedziby GEZE jak i w przypadku wysłania zamówienia pod adres wskazany przez Kupującego. Przyjmuje się, że osoba potwierdzająca odbiór w miejscu dostawy wskazanym przez Kupującego posiada upoważnienie do odbioru w imieniu Kupującego.</w:t>
      </w:r>
    </w:p>
    <w:p w14:paraId="749BAF98" w14:textId="77777777" w:rsidR="00A330DD" w:rsidRPr="00B00784" w:rsidRDefault="00A330DD" w:rsidP="002254E4">
      <w:pPr>
        <w:pStyle w:val="Akapitzlist"/>
        <w:numPr>
          <w:ilvl w:val="0"/>
          <w:numId w:val="51"/>
        </w:numPr>
        <w:spacing w:line="360" w:lineRule="auto"/>
        <w:jc w:val="both"/>
        <w:rPr>
          <w:rFonts w:cstheme="minorHAnsi"/>
        </w:rPr>
      </w:pPr>
      <w:r w:rsidRPr="002254E4">
        <w:rPr>
          <w:rFonts w:asciiTheme="minorHAnsi" w:hAnsiTheme="minorHAnsi" w:cstheme="minorHAnsi"/>
          <w:sz w:val="22"/>
          <w:szCs w:val="22"/>
        </w:rPr>
        <w:t xml:space="preserve">W przypadku opóźnienia w odbiorze towaru ze strony Kupującego, GEZE zastrzega sobie prawo do naliczenia opłaty za przechowanie przedmiotu zamówienia i uzależnienia wydania </w:t>
      </w:r>
      <w:r w:rsidRPr="002254E4">
        <w:rPr>
          <w:rFonts w:asciiTheme="minorHAnsi" w:hAnsiTheme="minorHAnsi" w:cstheme="minorHAnsi"/>
          <w:sz w:val="22"/>
          <w:szCs w:val="22"/>
        </w:rPr>
        <w:lastRenderedPageBreak/>
        <w:t>od uiszczenia tej opłaty na rzecz GEZE.</w:t>
      </w:r>
      <w:r w:rsidR="008F6A61" w:rsidRPr="002254E4">
        <w:rPr>
          <w:rFonts w:asciiTheme="minorHAnsi" w:hAnsiTheme="minorHAnsi" w:cstheme="minorHAnsi"/>
          <w:sz w:val="22"/>
          <w:szCs w:val="22"/>
        </w:rPr>
        <w:t xml:space="preserve"> Powyższe odnosi się również do dodatkowych kosztów poniesionych przez GEZE i związanych z opóźnieniem w odbiorze produktów, np. kosztów dodatkowego transportu produktów do Kupującego.</w:t>
      </w:r>
    </w:p>
    <w:p w14:paraId="13AC5268" w14:textId="5E425CDC" w:rsidR="00A330DD" w:rsidRPr="00B00784" w:rsidRDefault="00A330DD" w:rsidP="002254E4">
      <w:pPr>
        <w:pStyle w:val="Akapitzlist"/>
        <w:numPr>
          <w:ilvl w:val="0"/>
          <w:numId w:val="51"/>
        </w:numPr>
        <w:spacing w:line="360" w:lineRule="auto"/>
        <w:jc w:val="both"/>
        <w:rPr>
          <w:rFonts w:cstheme="minorHAnsi"/>
        </w:rPr>
      </w:pPr>
      <w:r w:rsidRPr="002254E4">
        <w:rPr>
          <w:rFonts w:asciiTheme="minorHAnsi" w:hAnsiTheme="minorHAnsi" w:cstheme="minorHAnsi"/>
          <w:sz w:val="22"/>
          <w:szCs w:val="22"/>
        </w:rPr>
        <w:t>Z chwilą odbioru produktów</w:t>
      </w:r>
      <w:r w:rsidR="00DD20CA">
        <w:rPr>
          <w:rFonts w:asciiTheme="minorHAnsi" w:hAnsiTheme="minorHAnsi" w:cstheme="minorHAnsi"/>
          <w:sz w:val="22"/>
          <w:szCs w:val="22"/>
        </w:rPr>
        <w:t xml:space="preserve"> </w:t>
      </w:r>
      <w:r w:rsidRPr="002254E4">
        <w:rPr>
          <w:rFonts w:asciiTheme="minorHAnsi" w:hAnsiTheme="minorHAnsi" w:cstheme="minorHAnsi"/>
          <w:sz w:val="22"/>
          <w:szCs w:val="22"/>
        </w:rPr>
        <w:t xml:space="preserve">na Kupującego przechodzi ryzyko przypadkowej utraty lub uszkodzenia </w:t>
      </w:r>
      <w:r w:rsidR="008F6A61" w:rsidRPr="002254E4">
        <w:rPr>
          <w:rFonts w:asciiTheme="minorHAnsi" w:hAnsiTheme="minorHAnsi" w:cstheme="minorHAnsi"/>
          <w:sz w:val="22"/>
          <w:szCs w:val="22"/>
        </w:rPr>
        <w:t>produktów</w:t>
      </w:r>
      <w:r w:rsidRPr="002254E4">
        <w:rPr>
          <w:rFonts w:asciiTheme="minorHAnsi" w:hAnsiTheme="minorHAnsi" w:cstheme="minorHAnsi"/>
          <w:sz w:val="22"/>
          <w:szCs w:val="22"/>
        </w:rPr>
        <w:t>.</w:t>
      </w:r>
    </w:p>
    <w:p w14:paraId="54E220BE" w14:textId="63346E18" w:rsidR="00A330DD" w:rsidRPr="000D79FF" w:rsidRDefault="00A330DD" w:rsidP="002254E4">
      <w:pPr>
        <w:pStyle w:val="Akapitzlist"/>
        <w:numPr>
          <w:ilvl w:val="0"/>
          <w:numId w:val="51"/>
        </w:numPr>
        <w:spacing w:line="360" w:lineRule="auto"/>
        <w:jc w:val="both"/>
        <w:rPr>
          <w:rFonts w:cstheme="minorHAnsi"/>
        </w:rPr>
      </w:pPr>
      <w:r w:rsidRPr="002254E4">
        <w:rPr>
          <w:rFonts w:asciiTheme="minorHAnsi" w:hAnsiTheme="minorHAnsi" w:cstheme="minorHAnsi"/>
          <w:sz w:val="22"/>
          <w:szCs w:val="22"/>
        </w:rPr>
        <w:t xml:space="preserve">Do czasu pełnej zapłaty należności </w:t>
      </w:r>
      <w:r w:rsidR="008F6A61" w:rsidRPr="002254E4">
        <w:rPr>
          <w:rFonts w:asciiTheme="minorHAnsi" w:hAnsiTheme="minorHAnsi" w:cstheme="minorHAnsi"/>
          <w:sz w:val="22"/>
          <w:szCs w:val="22"/>
        </w:rPr>
        <w:t xml:space="preserve">względem </w:t>
      </w:r>
      <w:r w:rsidRPr="002254E4">
        <w:rPr>
          <w:rFonts w:asciiTheme="minorHAnsi" w:hAnsiTheme="minorHAnsi" w:cstheme="minorHAnsi"/>
          <w:sz w:val="22"/>
          <w:szCs w:val="22"/>
        </w:rPr>
        <w:t>GEZE</w:t>
      </w:r>
      <w:r w:rsidR="008F6A61" w:rsidRPr="002254E4">
        <w:rPr>
          <w:rFonts w:asciiTheme="minorHAnsi" w:hAnsiTheme="minorHAnsi" w:cstheme="minorHAnsi"/>
          <w:sz w:val="22"/>
          <w:szCs w:val="22"/>
        </w:rPr>
        <w:t xml:space="preserve"> przez Kupującego</w:t>
      </w:r>
      <w:r w:rsidRPr="002254E4">
        <w:rPr>
          <w:rFonts w:asciiTheme="minorHAnsi" w:hAnsiTheme="minorHAnsi" w:cstheme="minorHAnsi"/>
          <w:sz w:val="22"/>
          <w:szCs w:val="22"/>
        </w:rPr>
        <w:t xml:space="preserve">, </w:t>
      </w:r>
      <w:r w:rsidR="008F6A61" w:rsidRPr="002254E4">
        <w:rPr>
          <w:rFonts w:asciiTheme="minorHAnsi" w:hAnsiTheme="minorHAnsi" w:cstheme="minorHAnsi"/>
          <w:sz w:val="22"/>
          <w:szCs w:val="22"/>
        </w:rPr>
        <w:t xml:space="preserve">wszelkie </w:t>
      </w:r>
      <w:r w:rsidRPr="002254E4">
        <w:rPr>
          <w:rFonts w:asciiTheme="minorHAnsi" w:hAnsiTheme="minorHAnsi" w:cstheme="minorHAnsi"/>
          <w:sz w:val="22"/>
          <w:szCs w:val="22"/>
        </w:rPr>
        <w:t>produkty pozostają własnością GEZE, co nie wyklucza możliwości dochodzenia odszkodowania z tytułu nienależytego wykonania umowy przez Kupującego.</w:t>
      </w:r>
    </w:p>
    <w:p w14:paraId="6D706FAC" w14:textId="59800AE0" w:rsidR="000D79FF" w:rsidRPr="00DD20CA" w:rsidRDefault="000D79FF" w:rsidP="000D79FF">
      <w:pPr>
        <w:pStyle w:val="Akapitzlist"/>
        <w:numPr>
          <w:ilvl w:val="0"/>
          <w:numId w:val="51"/>
        </w:numPr>
        <w:spacing w:line="360" w:lineRule="auto"/>
        <w:jc w:val="both"/>
        <w:rPr>
          <w:rFonts w:asciiTheme="minorHAnsi" w:hAnsiTheme="minorHAnsi" w:cstheme="minorHAnsi"/>
          <w:sz w:val="22"/>
          <w:szCs w:val="22"/>
        </w:rPr>
      </w:pPr>
      <w:r w:rsidRPr="00DD20CA">
        <w:rPr>
          <w:rFonts w:asciiTheme="minorHAnsi" w:hAnsiTheme="minorHAnsi" w:cstheme="minorHAnsi"/>
          <w:sz w:val="22"/>
          <w:szCs w:val="22"/>
        </w:rPr>
        <w:t xml:space="preserve">Kupujący nie może od umowy odstąpić ani uchylić się od jej wykonania w przypadku złożenia błędnego w jego ocenie zamówienia. </w:t>
      </w:r>
    </w:p>
    <w:p w14:paraId="020F0560" w14:textId="1AD67780" w:rsidR="00A330DD" w:rsidRPr="006D2117" w:rsidRDefault="00A330DD" w:rsidP="002254E4">
      <w:pPr>
        <w:pStyle w:val="Akapitzlist"/>
        <w:numPr>
          <w:ilvl w:val="0"/>
          <w:numId w:val="51"/>
        </w:numPr>
        <w:spacing w:line="360" w:lineRule="auto"/>
        <w:jc w:val="both"/>
        <w:rPr>
          <w:rFonts w:asciiTheme="minorHAnsi" w:hAnsiTheme="minorHAnsi" w:cstheme="minorHAnsi"/>
        </w:rPr>
      </w:pPr>
      <w:r w:rsidRPr="002254E4">
        <w:rPr>
          <w:rFonts w:asciiTheme="minorHAnsi" w:hAnsiTheme="minorHAnsi" w:cstheme="minorHAnsi"/>
          <w:sz w:val="22"/>
          <w:szCs w:val="22"/>
        </w:rPr>
        <w:t xml:space="preserve">GEZE zastrzega, że </w:t>
      </w:r>
      <w:r w:rsidR="00EC2505">
        <w:rPr>
          <w:rFonts w:asciiTheme="minorHAnsi" w:hAnsiTheme="minorHAnsi" w:cstheme="minorHAnsi"/>
          <w:sz w:val="22"/>
          <w:szCs w:val="22"/>
        </w:rPr>
        <w:t xml:space="preserve">jeśli </w:t>
      </w:r>
      <w:r w:rsidRPr="002254E4">
        <w:rPr>
          <w:rFonts w:asciiTheme="minorHAnsi" w:hAnsiTheme="minorHAnsi" w:cstheme="minorHAnsi"/>
          <w:sz w:val="22"/>
          <w:szCs w:val="22"/>
        </w:rPr>
        <w:t xml:space="preserve">wykonanie umowy naruszyłyby właściwe dla Polski, Unii </w:t>
      </w:r>
      <w:r w:rsidRPr="006D2117">
        <w:rPr>
          <w:rFonts w:asciiTheme="minorHAnsi" w:hAnsiTheme="minorHAnsi" w:cstheme="minorHAnsi"/>
          <w:sz w:val="22"/>
          <w:szCs w:val="22"/>
        </w:rPr>
        <w:t>Europejskiej, Stanów Zjednoczonych lub innych krajów przepisy kontroli obrotu</w:t>
      </w:r>
      <w:r w:rsidR="00375C36">
        <w:rPr>
          <w:rFonts w:asciiTheme="minorHAnsi" w:hAnsiTheme="minorHAnsi" w:cstheme="minorHAnsi"/>
          <w:sz w:val="22"/>
          <w:szCs w:val="22"/>
        </w:rPr>
        <w:t>,</w:t>
      </w:r>
      <w:r w:rsidRPr="006D2117">
        <w:rPr>
          <w:rFonts w:asciiTheme="minorHAnsi" w:hAnsiTheme="minorHAnsi" w:cstheme="minorHAnsi"/>
          <w:sz w:val="22"/>
          <w:szCs w:val="22"/>
        </w:rPr>
        <w:t xml:space="preserve"> nie będzie zobowiązan</w:t>
      </w:r>
      <w:r w:rsidR="00EC2505">
        <w:rPr>
          <w:rFonts w:asciiTheme="minorHAnsi" w:hAnsiTheme="minorHAnsi" w:cstheme="minorHAnsi"/>
          <w:sz w:val="22"/>
          <w:szCs w:val="22"/>
        </w:rPr>
        <w:t>a</w:t>
      </w:r>
      <w:r w:rsidRPr="006D2117">
        <w:rPr>
          <w:rFonts w:asciiTheme="minorHAnsi" w:hAnsiTheme="minorHAnsi" w:cstheme="minorHAnsi"/>
          <w:sz w:val="22"/>
          <w:szCs w:val="22"/>
        </w:rPr>
        <w:t xml:space="preserve"> do wykonania umowy nawet w przypadku dokonania potwierdzenia zamówienia.</w:t>
      </w:r>
    </w:p>
    <w:p w14:paraId="154DDA04" w14:textId="4775FB07" w:rsidR="003A1A97" w:rsidRPr="001E4239" w:rsidRDefault="002B5B2F" w:rsidP="00DA1027">
      <w:pPr>
        <w:pStyle w:val="Akapitzlist"/>
        <w:numPr>
          <w:ilvl w:val="0"/>
          <w:numId w:val="51"/>
        </w:numPr>
        <w:spacing w:line="360" w:lineRule="auto"/>
        <w:jc w:val="both"/>
        <w:rPr>
          <w:rFonts w:asciiTheme="minorHAnsi" w:hAnsiTheme="minorHAnsi" w:cstheme="minorHAnsi"/>
          <w:sz w:val="22"/>
          <w:szCs w:val="22"/>
        </w:rPr>
      </w:pPr>
      <w:r w:rsidRPr="001E4239">
        <w:rPr>
          <w:rFonts w:asciiTheme="minorHAnsi" w:hAnsiTheme="minorHAnsi" w:cstheme="minorHAnsi"/>
          <w:sz w:val="22"/>
          <w:szCs w:val="22"/>
        </w:rPr>
        <w:t xml:space="preserve">GEZE </w:t>
      </w:r>
      <w:r w:rsidR="00962205">
        <w:rPr>
          <w:rFonts w:asciiTheme="minorHAnsi" w:hAnsiTheme="minorHAnsi" w:cstheme="minorHAnsi"/>
          <w:sz w:val="22"/>
          <w:szCs w:val="22"/>
        </w:rPr>
        <w:t xml:space="preserve">nie </w:t>
      </w:r>
      <w:r w:rsidRPr="001E4239">
        <w:rPr>
          <w:rFonts w:asciiTheme="minorHAnsi" w:hAnsiTheme="minorHAnsi" w:cstheme="minorHAnsi"/>
          <w:sz w:val="22"/>
          <w:szCs w:val="22"/>
        </w:rPr>
        <w:t>przyjmuje zwrotu zakupionych produktów</w:t>
      </w:r>
      <w:r w:rsidR="006423A0" w:rsidRPr="001E4239">
        <w:rPr>
          <w:rFonts w:asciiTheme="minorHAnsi" w:hAnsiTheme="minorHAnsi" w:cstheme="minorHAnsi"/>
          <w:sz w:val="22"/>
          <w:szCs w:val="22"/>
        </w:rPr>
        <w:t xml:space="preserve"> z </w:t>
      </w:r>
      <w:r w:rsidR="006423A0" w:rsidRPr="00DD20CA">
        <w:rPr>
          <w:rFonts w:asciiTheme="minorHAnsi" w:hAnsiTheme="minorHAnsi" w:cstheme="minorHAnsi"/>
          <w:sz w:val="22"/>
          <w:szCs w:val="22"/>
        </w:rPr>
        <w:t xml:space="preserve">zastrzeżeniem punktu </w:t>
      </w:r>
      <w:r w:rsidR="00DA1027" w:rsidRPr="00DD20CA">
        <w:rPr>
          <w:rFonts w:asciiTheme="minorHAnsi" w:hAnsiTheme="minorHAnsi" w:cstheme="minorHAnsi"/>
          <w:sz w:val="22"/>
          <w:szCs w:val="22"/>
        </w:rPr>
        <w:t>3</w:t>
      </w:r>
      <w:r w:rsidR="000D79FF" w:rsidRPr="00DD20CA">
        <w:rPr>
          <w:rFonts w:asciiTheme="minorHAnsi" w:hAnsiTheme="minorHAnsi" w:cstheme="minorHAnsi"/>
          <w:sz w:val="22"/>
          <w:szCs w:val="22"/>
        </w:rPr>
        <w:t>1</w:t>
      </w:r>
      <w:r w:rsidRPr="00DD20CA">
        <w:rPr>
          <w:rFonts w:asciiTheme="minorHAnsi" w:hAnsiTheme="minorHAnsi" w:cstheme="minorHAnsi"/>
          <w:sz w:val="22"/>
          <w:szCs w:val="22"/>
        </w:rPr>
        <w:t>.</w:t>
      </w:r>
      <w:r w:rsidRPr="001E4239">
        <w:rPr>
          <w:rFonts w:asciiTheme="minorHAnsi" w:hAnsiTheme="minorHAnsi" w:cstheme="minorHAnsi"/>
          <w:sz w:val="22"/>
          <w:szCs w:val="22"/>
        </w:rPr>
        <w:t xml:space="preserve"> </w:t>
      </w:r>
    </w:p>
    <w:p w14:paraId="793E5E19" w14:textId="77777777" w:rsidR="00DA1027" w:rsidRPr="00DA1027" w:rsidRDefault="00DA1027" w:rsidP="00DA1027">
      <w:pPr>
        <w:pStyle w:val="Akapitzlist"/>
        <w:spacing w:line="360" w:lineRule="auto"/>
        <w:jc w:val="both"/>
        <w:rPr>
          <w:rFonts w:asciiTheme="minorHAnsi" w:hAnsiTheme="minorHAnsi" w:cstheme="minorHAnsi"/>
        </w:rPr>
      </w:pPr>
    </w:p>
    <w:p w14:paraId="66B19063" w14:textId="71A7E4CE" w:rsidR="008F6A61" w:rsidRPr="006D2117" w:rsidRDefault="008F6A61" w:rsidP="003A1A97">
      <w:pPr>
        <w:spacing w:line="360" w:lineRule="auto"/>
        <w:jc w:val="both"/>
        <w:rPr>
          <w:rFonts w:cstheme="minorHAnsi"/>
          <w:b/>
        </w:rPr>
      </w:pPr>
      <w:r w:rsidRPr="006D2117">
        <w:rPr>
          <w:rFonts w:cstheme="minorHAnsi"/>
          <w:b/>
        </w:rPr>
        <w:t xml:space="preserve">ODPOWIEDZIALNOŚĆ </w:t>
      </w:r>
      <w:r w:rsidR="00240F69">
        <w:rPr>
          <w:rFonts w:cstheme="minorHAnsi"/>
          <w:b/>
        </w:rPr>
        <w:t>ZA</w:t>
      </w:r>
      <w:r w:rsidRPr="006D2117">
        <w:rPr>
          <w:rFonts w:cstheme="minorHAnsi"/>
          <w:b/>
        </w:rPr>
        <w:t xml:space="preserve"> WADY PRODUKTÓW</w:t>
      </w:r>
    </w:p>
    <w:p w14:paraId="44FD1B01" w14:textId="77777777" w:rsidR="00042CB3" w:rsidRPr="00B00784" w:rsidRDefault="00A330DD" w:rsidP="002254E4">
      <w:pPr>
        <w:pStyle w:val="Akapitzlist"/>
        <w:numPr>
          <w:ilvl w:val="0"/>
          <w:numId w:val="51"/>
        </w:numPr>
        <w:spacing w:line="360" w:lineRule="auto"/>
        <w:jc w:val="both"/>
        <w:rPr>
          <w:rFonts w:cstheme="minorHAnsi"/>
        </w:rPr>
      </w:pPr>
      <w:r w:rsidRPr="002254E4">
        <w:rPr>
          <w:rFonts w:asciiTheme="minorHAnsi" w:hAnsiTheme="minorHAnsi" w:cstheme="minorHAnsi"/>
          <w:sz w:val="22"/>
          <w:szCs w:val="22"/>
        </w:rPr>
        <w:t xml:space="preserve">Produkty sprzedane przez GEZE posiadają gwarancję producenta na warunkach określonych w karcie gwarancyjnej. </w:t>
      </w:r>
    </w:p>
    <w:p w14:paraId="3D01C490" w14:textId="77777777" w:rsidR="00A330DD" w:rsidRPr="00B00784" w:rsidRDefault="00A330DD" w:rsidP="002254E4">
      <w:pPr>
        <w:pStyle w:val="Akapitzlist"/>
        <w:numPr>
          <w:ilvl w:val="0"/>
          <w:numId w:val="51"/>
        </w:numPr>
        <w:spacing w:line="360" w:lineRule="auto"/>
        <w:jc w:val="both"/>
        <w:rPr>
          <w:rFonts w:cstheme="minorHAnsi"/>
        </w:rPr>
      </w:pPr>
      <w:r w:rsidRPr="003A1A97">
        <w:rPr>
          <w:rFonts w:asciiTheme="minorHAnsi" w:hAnsiTheme="minorHAnsi" w:cstheme="minorHAnsi"/>
          <w:sz w:val="22"/>
          <w:szCs w:val="22"/>
        </w:rPr>
        <w:t xml:space="preserve">GEZE może </w:t>
      </w:r>
      <w:r w:rsidR="00042CB3" w:rsidRPr="003A1A97">
        <w:rPr>
          <w:rFonts w:asciiTheme="minorHAnsi" w:hAnsiTheme="minorHAnsi" w:cstheme="minorHAnsi"/>
          <w:sz w:val="22"/>
          <w:szCs w:val="22"/>
        </w:rPr>
        <w:t xml:space="preserve">odrębnie </w:t>
      </w:r>
      <w:r w:rsidRPr="003A1A97">
        <w:rPr>
          <w:rFonts w:asciiTheme="minorHAnsi" w:hAnsiTheme="minorHAnsi" w:cstheme="minorHAnsi"/>
          <w:sz w:val="22"/>
          <w:szCs w:val="22"/>
        </w:rPr>
        <w:t xml:space="preserve">udzielić gwarancji sprzedającego, składając oświadczenie gwarancyjne w trybie określonym w przepisach prawa cywilnego. </w:t>
      </w:r>
      <w:r w:rsidR="00042CB3" w:rsidRPr="003A1A97">
        <w:rPr>
          <w:rFonts w:asciiTheme="minorHAnsi" w:hAnsiTheme="minorHAnsi" w:cstheme="minorHAnsi"/>
          <w:sz w:val="22"/>
          <w:szCs w:val="22"/>
        </w:rPr>
        <w:t xml:space="preserve">W razie braku złożenia takiego wyraźnego oświadczenia względem Kupującego uznaje się, że GEZE nie udziela gwarancji, zaś przepisów art. 577 i nast. Kodeksu cywilnego nie stosuje się. Wszelkie informacje i materiały promocyjne dotyczące produktów, takie jak oferty handlowe, katalogi, treść strony internetowej GEZE, nie mogą być uznawane za złożenie przez GEZE oświadczenia gwarancyjnego, o którym mowa powyżej. </w:t>
      </w:r>
    </w:p>
    <w:p w14:paraId="07DEA1EE" w14:textId="77777777" w:rsidR="00A330DD" w:rsidRPr="00B00784" w:rsidRDefault="00A330DD" w:rsidP="002254E4">
      <w:pPr>
        <w:pStyle w:val="Akapitzlist"/>
        <w:numPr>
          <w:ilvl w:val="0"/>
          <w:numId w:val="51"/>
        </w:numPr>
        <w:spacing w:line="360" w:lineRule="auto"/>
        <w:jc w:val="both"/>
        <w:rPr>
          <w:rFonts w:cstheme="minorHAnsi"/>
        </w:rPr>
      </w:pPr>
      <w:r w:rsidRPr="002254E4">
        <w:rPr>
          <w:rFonts w:asciiTheme="minorHAnsi" w:hAnsiTheme="minorHAnsi" w:cstheme="minorHAnsi"/>
          <w:sz w:val="22"/>
          <w:szCs w:val="22"/>
        </w:rPr>
        <w:t>Odpowiedzialność z tytułu rękojmi na za wady jest wyłączona w najszerszym zakresie dopuszczonym przez prawo cywilne</w:t>
      </w:r>
      <w:r w:rsidR="00042CB3" w:rsidRPr="002254E4">
        <w:rPr>
          <w:rFonts w:asciiTheme="minorHAnsi" w:hAnsiTheme="minorHAnsi" w:cstheme="minorHAnsi"/>
          <w:sz w:val="22"/>
          <w:szCs w:val="22"/>
        </w:rPr>
        <w:t>.</w:t>
      </w:r>
    </w:p>
    <w:p w14:paraId="02F6E43B" w14:textId="72FC265A" w:rsidR="00042CB3" w:rsidRPr="00B00784" w:rsidRDefault="00042CB3" w:rsidP="002254E4">
      <w:pPr>
        <w:pStyle w:val="Akapitzlist"/>
        <w:numPr>
          <w:ilvl w:val="0"/>
          <w:numId w:val="51"/>
        </w:numPr>
        <w:spacing w:line="360" w:lineRule="auto"/>
        <w:jc w:val="both"/>
        <w:rPr>
          <w:rFonts w:cstheme="minorHAnsi"/>
        </w:rPr>
      </w:pPr>
      <w:r w:rsidRPr="00EB521B">
        <w:rPr>
          <w:rFonts w:asciiTheme="minorHAnsi" w:hAnsiTheme="minorHAnsi" w:cstheme="minorHAnsi"/>
          <w:sz w:val="22"/>
          <w:szCs w:val="22"/>
        </w:rPr>
        <w:t xml:space="preserve">Odpowiedzialność GEZE z każdego tytułu </w:t>
      </w:r>
      <w:r w:rsidR="00A330DD" w:rsidRPr="00EB521B">
        <w:rPr>
          <w:rFonts w:asciiTheme="minorHAnsi" w:hAnsiTheme="minorHAnsi" w:cstheme="minorHAnsi"/>
          <w:sz w:val="22"/>
          <w:szCs w:val="22"/>
        </w:rPr>
        <w:t>jest ograniczona do wysokości ceny sprzedaży określonej w umowie</w:t>
      </w:r>
      <w:r w:rsidR="0071267A">
        <w:rPr>
          <w:rFonts w:asciiTheme="minorHAnsi" w:hAnsiTheme="minorHAnsi" w:cstheme="minorHAnsi"/>
          <w:sz w:val="22"/>
          <w:szCs w:val="22"/>
        </w:rPr>
        <w:t>,</w:t>
      </w:r>
      <w:r w:rsidR="0071267A" w:rsidRPr="0071267A">
        <w:rPr>
          <w:rFonts w:asciiTheme="minorHAnsi" w:hAnsiTheme="minorHAnsi" w:cstheme="minorHAnsi"/>
          <w:sz w:val="22"/>
          <w:szCs w:val="22"/>
        </w:rPr>
        <w:t xml:space="preserve"> </w:t>
      </w:r>
      <w:r w:rsidR="0071267A" w:rsidRPr="00EB521B">
        <w:rPr>
          <w:rFonts w:asciiTheme="minorHAnsi" w:hAnsiTheme="minorHAnsi" w:cstheme="minorHAnsi"/>
          <w:sz w:val="22"/>
          <w:szCs w:val="22"/>
        </w:rPr>
        <w:t>z zastrzeżeniem powszechnie obowiązujących przepisów</w:t>
      </w:r>
      <w:r w:rsidR="0071267A">
        <w:rPr>
          <w:rFonts w:asciiTheme="minorHAnsi" w:hAnsiTheme="minorHAnsi" w:cstheme="minorHAnsi"/>
          <w:sz w:val="22"/>
          <w:szCs w:val="22"/>
        </w:rPr>
        <w:t xml:space="preserve"> prawa</w:t>
      </w:r>
      <w:r w:rsidR="0071267A" w:rsidRPr="00EB521B">
        <w:rPr>
          <w:rFonts w:asciiTheme="minorHAnsi" w:hAnsiTheme="minorHAnsi" w:cstheme="minorHAnsi"/>
          <w:sz w:val="22"/>
          <w:szCs w:val="22"/>
        </w:rPr>
        <w:t xml:space="preserve">, których zastosowania nie można wyłączyć </w:t>
      </w:r>
      <w:r w:rsidR="0071267A">
        <w:rPr>
          <w:rFonts w:asciiTheme="minorHAnsi" w:hAnsiTheme="minorHAnsi" w:cstheme="minorHAnsi"/>
          <w:sz w:val="22"/>
          <w:szCs w:val="22"/>
        </w:rPr>
        <w:t>na mocy umowy.</w:t>
      </w:r>
      <w:r w:rsidRPr="00EB521B">
        <w:rPr>
          <w:rFonts w:asciiTheme="minorHAnsi" w:hAnsiTheme="minorHAnsi" w:cstheme="minorHAnsi"/>
          <w:sz w:val="22"/>
          <w:szCs w:val="22"/>
        </w:rPr>
        <w:t xml:space="preserve"> Dla uniknięcia wątpliwości dotyczy to w szczególności odpowiedzialności GEZE z tytułu niewykonania lub nienależytego wykonania umowy.</w:t>
      </w:r>
      <w:r w:rsidR="00A330DD" w:rsidRPr="00EB521B">
        <w:rPr>
          <w:rFonts w:asciiTheme="minorHAnsi" w:hAnsiTheme="minorHAnsi" w:cstheme="minorHAnsi"/>
          <w:sz w:val="22"/>
          <w:szCs w:val="22"/>
        </w:rPr>
        <w:t xml:space="preserve"> </w:t>
      </w:r>
    </w:p>
    <w:p w14:paraId="549E6AD2" w14:textId="41F1C68E" w:rsidR="00A330DD" w:rsidRPr="00B00784" w:rsidRDefault="00A330DD" w:rsidP="002254E4">
      <w:pPr>
        <w:pStyle w:val="Akapitzlist"/>
        <w:numPr>
          <w:ilvl w:val="0"/>
          <w:numId w:val="51"/>
        </w:numPr>
        <w:spacing w:line="360" w:lineRule="auto"/>
        <w:jc w:val="both"/>
        <w:rPr>
          <w:rFonts w:cstheme="minorHAnsi"/>
        </w:rPr>
      </w:pPr>
      <w:r w:rsidRPr="00EB521B">
        <w:rPr>
          <w:rFonts w:asciiTheme="minorHAnsi" w:hAnsiTheme="minorHAnsi" w:cstheme="minorHAnsi"/>
          <w:sz w:val="22"/>
          <w:szCs w:val="22"/>
        </w:rPr>
        <w:t xml:space="preserve">GEZE nie odpowiada za zapłacone przez Kupującego kary umowne i odszkodowania ani inne skutki jakie mogą wystąpić po stronie Kupującego. W ramach ograniczenia odpowiedzialności </w:t>
      </w:r>
      <w:r w:rsidRPr="00EB521B">
        <w:rPr>
          <w:rFonts w:asciiTheme="minorHAnsi" w:hAnsiTheme="minorHAnsi" w:cstheme="minorHAnsi"/>
          <w:sz w:val="22"/>
          <w:szCs w:val="22"/>
        </w:rPr>
        <w:lastRenderedPageBreak/>
        <w:t>GEZE odpowiada jedynie za rzeczywiste straty z wyłączeniem odpowiedzialności za utracone korzyści.</w:t>
      </w:r>
    </w:p>
    <w:p w14:paraId="5C74EDC1" w14:textId="2C84B202" w:rsidR="00042CB3" w:rsidRPr="00B00784" w:rsidRDefault="00042CB3" w:rsidP="002254E4">
      <w:pPr>
        <w:pStyle w:val="Akapitzlist"/>
        <w:numPr>
          <w:ilvl w:val="0"/>
          <w:numId w:val="51"/>
        </w:numPr>
        <w:spacing w:line="360" w:lineRule="auto"/>
        <w:jc w:val="both"/>
        <w:rPr>
          <w:rFonts w:cstheme="minorHAnsi"/>
        </w:rPr>
      </w:pPr>
      <w:r w:rsidRPr="00EB521B">
        <w:rPr>
          <w:rFonts w:asciiTheme="minorHAnsi" w:hAnsiTheme="minorHAnsi" w:cstheme="minorHAnsi"/>
          <w:sz w:val="22"/>
          <w:szCs w:val="22"/>
        </w:rPr>
        <w:t xml:space="preserve">GEZE nie ponosi odpowiedzialności za jakiekolwiek straty lub szkody i nie będzie uznawana za stronę naruszającą umowę w zakresie, w jakim wykonanie zobowiązań lub naprawienie ewentualnych naruszeń po stronie GEZE jest opóźnione, utrudnione lub uniemożliwione w wyniku jakiegokolwiek zdarzenia lub okoliczności, których nie można przewidzieć lub nie można im zapobiec, a w ich wyniku normalne prowadzenie działalności gospodarczej przez GEZE jest niemożliwe, w szczególności ze względu na wojnę, inwazję, atak, akt terroryzmu, działania wojenne, wojnę domową lub rebelię, zamach stanu (niezależnie od tego, czy wojna została wypowiedziana czy nie), strajk, lokaut lub inny spór zbiorowy, awarię zasilania, prawnie ustanowione ograniczenia, zakazy lub nakazy, blokady, godziny policyjne, kataklizm, klęskę żywiołową, pożar, wypadek, trzęsienie ziemi, kryzys w zakresie zdrowia publicznego, poważną chorobę lub ograniczenia wynikające z pandemii, epidemii lub innego działania siły wyższej lub jakiejkolwiek innej przyczyny lub zdarzenia, na które GEZE nie mogła mieć żadnego wpływu lub nie mogła uniknąć przy zachowaniu należytej staranności (siła wyższa). </w:t>
      </w:r>
    </w:p>
    <w:p w14:paraId="79294B8B" w14:textId="75D152C3" w:rsidR="006423A0" w:rsidRPr="006423A0" w:rsidRDefault="00A330DD" w:rsidP="006423A0">
      <w:pPr>
        <w:pStyle w:val="Akapitzlist"/>
        <w:numPr>
          <w:ilvl w:val="0"/>
          <w:numId w:val="51"/>
        </w:numPr>
        <w:spacing w:line="360" w:lineRule="auto"/>
        <w:jc w:val="both"/>
        <w:rPr>
          <w:rFonts w:asciiTheme="minorHAnsi" w:hAnsiTheme="minorHAnsi" w:cstheme="minorHAnsi"/>
          <w:sz w:val="22"/>
          <w:szCs w:val="22"/>
        </w:rPr>
      </w:pPr>
      <w:r w:rsidRPr="00EB521B">
        <w:rPr>
          <w:rFonts w:asciiTheme="minorHAnsi" w:hAnsiTheme="minorHAnsi" w:cstheme="minorHAnsi"/>
          <w:sz w:val="22"/>
          <w:szCs w:val="22"/>
        </w:rPr>
        <w:t xml:space="preserve">Kupujący ma prawo </w:t>
      </w:r>
      <w:r w:rsidR="005251CE">
        <w:rPr>
          <w:rFonts w:asciiTheme="minorHAnsi" w:hAnsiTheme="minorHAnsi" w:cstheme="minorHAnsi"/>
          <w:sz w:val="22"/>
          <w:szCs w:val="22"/>
        </w:rPr>
        <w:t xml:space="preserve">zgłoszenia </w:t>
      </w:r>
      <w:r w:rsidR="003E4783">
        <w:rPr>
          <w:rFonts w:asciiTheme="minorHAnsi" w:hAnsiTheme="minorHAnsi" w:cstheme="minorHAnsi"/>
          <w:sz w:val="22"/>
          <w:szCs w:val="22"/>
        </w:rPr>
        <w:t xml:space="preserve">niezgodności dostawy </w:t>
      </w:r>
      <w:r w:rsidR="00785618">
        <w:rPr>
          <w:rFonts w:asciiTheme="minorHAnsi" w:hAnsiTheme="minorHAnsi" w:cstheme="minorHAnsi"/>
          <w:sz w:val="22"/>
          <w:szCs w:val="22"/>
        </w:rPr>
        <w:t>z zamówieniem</w:t>
      </w:r>
      <w:r w:rsidR="005251CE">
        <w:rPr>
          <w:rFonts w:asciiTheme="minorHAnsi" w:hAnsiTheme="minorHAnsi" w:cstheme="minorHAnsi"/>
          <w:sz w:val="22"/>
          <w:szCs w:val="22"/>
        </w:rPr>
        <w:t xml:space="preserve"> w szczególności w razie wystąpienia </w:t>
      </w:r>
      <w:r w:rsidRPr="00EB521B">
        <w:rPr>
          <w:rFonts w:asciiTheme="minorHAnsi" w:hAnsiTheme="minorHAnsi" w:cstheme="minorHAnsi"/>
          <w:sz w:val="22"/>
          <w:szCs w:val="22"/>
        </w:rPr>
        <w:t xml:space="preserve">braków </w:t>
      </w:r>
      <w:r w:rsidR="000B303F">
        <w:rPr>
          <w:rFonts w:asciiTheme="minorHAnsi" w:hAnsiTheme="minorHAnsi" w:cstheme="minorHAnsi"/>
          <w:sz w:val="22"/>
          <w:szCs w:val="22"/>
        </w:rPr>
        <w:t xml:space="preserve">lub nadwyżek </w:t>
      </w:r>
      <w:r w:rsidRPr="00EB521B">
        <w:rPr>
          <w:rFonts w:asciiTheme="minorHAnsi" w:hAnsiTheme="minorHAnsi" w:cstheme="minorHAnsi"/>
          <w:sz w:val="22"/>
          <w:szCs w:val="22"/>
        </w:rPr>
        <w:t xml:space="preserve">ilościowych </w:t>
      </w:r>
      <w:r w:rsidR="000B303F">
        <w:rPr>
          <w:rFonts w:asciiTheme="minorHAnsi" w:hAnsiTheme="minorHAnsi" w:cstheme="minorHAnsi"/>
          <w:sz w:val="22"/>
          <w:szCs w:val="22"/>
        </w:rPr>
        <w:t xml:space="preserve">lub ujawnienia </w:t>
      </w:r>
      <w:r w:rsidRPr="00EB521B">
        <w:rPr>
          <w:rFonts w:asciiTheme="minorHAnsi" w:hAnsiTheme="minorHAnsi" w:cstheme="minorHAnsi"/>
          <w:sz w:val="22"/>
          <w:szCs w:val="22"/>
        </w:rPr>
        <w:t>przy odbiorze wad jakościowych produktów (oczywista niezgodność z umową)</w:t>
      </w:r>
      <w:r w:rsidR="00AB4EDF">
        <w:rPr>
          <w:rFonts w:asciiTheme="minorHAnsi" w:hAnsiTheme="minorHAnsi" w:cstheme="minorHAnsi"/>
          <w:sz w:val="22"/>
          <w:szCs w:val="22"/>
        </w:rPr>
        <w:t>,</w:t>
      </w:r>
      <w:r w:rsidR="005251CE">
        <w:rPr>
          <w:rFonts w:asciiTheme="minorHAnsi" w:hAnsiTheme="minorHAnsi" w:cstheme="minorHAnsi"/>
          <w:sz w:val="22"/>
          <w:szCs w:val="22"/>
        </w:rPr>
        <w:t xml:space="preserve"> </w:t>
      </w:r>
      <w:r w:rsidR="00785618" w:rsidRPr="00EB521B">
        <w:rPr>
          <w:rFonts w:asciiTheme="minorHAnsi" w:hAnsiTheme="minorHAnsi" w:cstheme="minorHAnsi"/>
          <w:sz w:val="22"/>
          <w:szCs w:val="22"/>
        </w:rPr>
        <w:t xml:space="preserve">w terminie do </w:t>
      </w:r>
      <w:r w:rsidR="00E8585D">
        <w:rPr>
          <w:rFonts w:asciiTheme="minorHAnsi" w:hAnsiTheme="minorHAnsi" w:cstheme="minorHAnsi"/>
          <w:sz w:val="22"/>
          <w:szCs w:val="22"/>
        </w:rPr>
        <w:t>7</w:t>
      </w:r>
      <w:r w:rsidR="00785618" w:rsidRPr="00EB521B">
        <w:rPr>
          <w:rFonts w:asciiTheme="minorHAnsi" w:hAnsiTheme="minorHAnsi" w:cstheme="minorHAnsi"/>
          <w:sz w:val="22"/>
          <w:szCs w:val="22"/>
        </w:rPr>
        <w:t xml:space="preserve"> dni od </w:t>
      </w:r>
      <w:r w:rsidR="00AB4EDF">
        <w:rPr>
          <w:rFonts w:asciiTheme="minorHAnsi" w:hAnsiTheme="minorHAnsi" w:cstheme="minorHAnsi"/>
          <w:sz w:val="22"/>
          <w:szCs w:val="22"/>
        </w:rPr>
        <w:t xml:space="preserve">dnia </w:t>
      </w:r>
      <w:r w:rsidR="00785618" w:rsidRPr="00EB521B">
        <w:rPr>
          <w:rFonts w:asciiTheme="minorHAnsi" w:hAnsiTheme="minorHAnsi" w:cstheme="minorHAnsi"/>
          <w:sz w:val="22"/>
          <w:szCs w:val="22"/>
        </w:rPr>
        <w:t>odbioru</w:t>
      </w:r>
      <w:r w:rsidR="000B303F">
        <w:rPr>
          <w:rFonts w:asciiTheme="minorHAnsi" w:hAnsiTheme="minorHAnsi" w:cstheme="minorHAnsi"/>
          <w:sz w:val="22"/>
          <w:szCs w:val="22"/>
        </w:rPr>
        <w:t xml:space="preserve"> produktów. </w:t>
      </w:r>
      <w:r w:rsidR="000B303F" w:rsidRPr="00DD20CA">
        <w:rPr>
          <w:rFonts w:asciiTheme="minorHAnsi" w:hAnsiTheme="minorHAnsi" w:cstheme="minorHAnsi"/>
          <w:sz w:val="22"/>
          <w:szCs w:val="22"/>
        </w:rPr>
        <w:t>Po upływie tego terminu uznaje się, że dostawa została wykonana zgodnie z zamówieniem.</w:t>
      </w:r>
      <w:r w:rsidR="000B303F">
        <w:rPr>
          <w:rFonts w:asciiTheme="minorHAnsi" w:hAnsiTheme="minorHAnsi" w:cstheme="minorHAnsi"/>
          <w:sz w:val="22"/>
          <w:szCs w:val="22"/>
        </w:rPr>
        <w:t xml:space="preserve"> Ewentualne z</w:t>
      </w:r>
      <w:r w:rsidR="00CB2E2B">
        <w:rPr>
          <w:rFonts w:asciiTheme="minorHAnsi" w:hAnsiTheme="minorHAnsi" w:cstheme="minorHAnsi"/>
          <w:sz w:val="22"/>
          <w:szCs w:val="22"/>
        </w:rPr>
        <w:t>głoszenie</w:t>
      </w:r>
      <w:r w:rsidR="00CB2E2B" w:rsidRPr="00EB521B">
        <w:rPr>
          <w:rFonts w:asciiTheme="minorHAnsi" w:hAnsiTheme="minorHAnsi" w:cstheme="minorHAnsi"/>
          <w:sz w:val="22"/>
          <w:szCs w:val="22"/>
        </w:rPr>
        <w:t xml:space="preserve"> </w:t>
      </w:r>
      <w:r w:rsidRPr="00EB521B">
        <w:rPr>
          <w:rFonts w:asciiTheme="minorHAnsi" w:hAnsiTheme="minorHAnsi" w:cstheme="minorHAnsi"/>
          <w:sz w:val="22"/>
          <w:szCs w:val="22"/>
        </w:rPr>
        <w:t>powinn</w:t>
      </w:r>
      <w:r w:rsidR="00CB2E2B">
        <w:rPr>
          <w:rFonts w:asciiTheme="minorHAnsi" w:hAnsiTheme="minorHAnsi" w:cstheme="minorHAnsi"/>
          <w:sz w:val="22"/>
          <w:szCs w:val="22"/>
        </w:rPr>
        <w:t>o</w:t>
      </w:r>
      <w:r w:rsidRPr="00EB521B">
        <w:rPr>
          <w:rFonts w:asciiTheme="minorHAnsi" w:hAnsiTheme="minorHAnsi" w:cstheme="minorHAnsi"/>
          <w:sz w:val="22"/>
          <w:szCs w:val="22"/>
        </w:rPr>
        <w:t xml:space="preserve"> zawierać </w:t>
      </w:r>
      <w:r w:rsidR="006423A0">
        <w:rPr>
          <w:rFonts w:asciiTheme="minorHAnsi" w:hAnsiTheme="minorHAnsi" w:cstheme="minorHAnsi"/>
          <w:sz w:val="22"/>
          <w:szCs w:val="22"/>
        </w:rPr>
        <w:t xml:space="preserve">opis </w:t>
      </w:r>
      <w:r w:rsidR="00785618">
        <w:rPr>
          <w:rFonts w:asciiTheme="minorHAnsi" w:hAnsiTheme="minorHAnsi" w:cstheme="minorHAnsi"/>
          <w:sz w:val="22"/>
          <w:szCs w:val="22"/>
        </w:rPr>
        <w:t xml:space="preserve">niezgodności z zamówieniem lub </w:t>
      </w:r>
      <w:r w:rsidR="006423A0">
        <w:rPr>
          <w:rFonts w:asciiTheme="minorHAnsi" w:hAnsiTheme="minorHAnsi" w:cstheme="minorHAnsi"/>
          <w:sz w:val="22"/>
          <w:szCs w:val="22"/>
        </w:rPr>
        <w:t>wady</w:t>
      </w:r>
      <w:r w:rsidR="00785618">
        <w:rPr>
          <w:rFonts w:asciiTheme="minorHAnsi" w:hAnsiTheme="minorHAnsi" w:cstheme="minorHAnsi"/>
          <w:sz w:val="22"/>
          <w:szCs w:val="22"/>
        </w:rPr>
        <w:t>, wskazanie dowodów</w:t>
      </w:r>
      <w:r w:rsidRPr="006423A0">
        <w:rPr>
          <w:rFonts w:asciiTheme="minorHAnsi" w:hAnsiTheme="minorHAnsi" w:cstheme="minorHAnsi"/>
          <w:sz w:val="22"/>
          <w:szCs w:val="22"/>
        </w:rPr>
        <w:t xml:space="preserve"> potwierdzając</w:t>
      </w:r>
      <w:r w:rsidR="00785618">
        <w:rPr>
          <w:rFonts w:asciiTheme="minorHAnsi" w:hAnsiTheme="minorHAnsi" w:cstheme="minorHAnsi"/>
          <w:sz w:val="22"/>
          <w:szCs w:val="22"/>
        </w:rPr>
        <w:t>ych</w:t>
      </w:r>
      <w:r w:rsidR="000B303F">
        <w:rPr>
          <w:rFonts w:asciiTheme="minorHAnsi" w:hAnsiTheme="minorHAnsi" w:cstheme="minorHAnsi"/>
          <w:sz w:val="22"/>
          <w:szCs w:val="22"/>
        </w:rPr>
        <w:t xml:space="preserve"> </w:t>
      </w:r>
      <w:r w:rsidRPr="006423A0">
        <w:rPr>
          <w:rFonts w:asciiTheme="minorHAnsi" w:hAnsiTheme="minorHAnsi" w:cstheme="minorHAnsi"/>
          <w:sz w:val="22"/>
          <w:szCs w:val="22"/>
        </w:rPr>
        <w:t xml:space="preserve">twierdzenia </w:t>
      </w:r>
      <w:r w:rsidR="00785618">
        <w:rPr>
          <w:rFonts w:asciiTheme="minorHAnsi" w:hAnsiTheme="minorHAnsi" w:cstheme="minorHAnsi"/>
          <w:sz w:val="22"/>
          <w:szCs w:val="22"/>
        </w:rPr>
        <w:t>Kupującego</w:t>
      </w:r>
      <w:r w:rsidRPr="006423A0">
        <w:rPr>
          <w:rFonts w:asciiTheme="minorHAnsi" w:hAnsiTheme="minorHAnsi" w:cstheme="minorHAnsi"/>
          <w:sz w:val="22"/>
          <w:szCs w:val="22"/>
        </w:rPr>
        <w:t xml:space="preserve"> w postaci np. zdjęć produktów</w:t>
      </w:r>
      <w:r w:rsidR="00785618" w:rsidRPr="00785618">
        <w:rPr>
          <w:rFonts w:asciiTheme="minorHAnsi" w:hAnsiTheme="minorHAnsi" w:cstheme="minorHAnsi"/>
          <w:sz w:val="22"/>
          <w:szCs w:val="22"/>
        </w:rPr>
        <w:t xml:space="preserve"> </w:t>
      </w:r>
      <w:r w:rsidR="00785618">
        <w:rPr>
          <w:rFonts w:asciiTheme="minorHAnsi" w:hAnsiTheme="minorHAnsi" w:cstheme="minorHAnsi"/>
          <w:sz w:val="22"/>
          <w:szCs w:val="22"/>
        </w:rPr>
        <w:t xml:space="preserve">oraz </w:t>
      </w:r>
      <w:r w:rsidR="00785618" w:rsidRPr="006423A0">
        <w:rPr>
          <w:rFonts w:asciiTheme="minorHAnsi" w:hAnsiTheme="minorHAnsi" w:cstheme="minorHAnsi"/>
          <w:sz w:val="22"/>
          <w:szCs w:val="22"/>
        </w:rPr>
        <w:t xml:space="preserve">oczekiwania </w:t>
      </w:r>
      <w:r w:rsidR="00523CE8">
        <w:rPr>
          <w:rFonts w:asciiTheme="minorHAnsi" w:hAnsiTheme="minorHAnsi" w:cstheme="minorHAnsi"/>
          <w:sz w:val="22"/>
          <w:szCs w:val="22"/>
        </w:rPr>
        <w:t>Kupującego</w:t>
      </w:r>
      <w:r w:rsidRPr="006423A0">
        <w:rPr>
          <w:rFonts w:asciiTheme="minorHAnsi" w:hAnsiTheme="minorHAnsi" w:cstheme="minorHAnsi"/>
          <w:sz w:val="22"/>
          <w:szCs w:val="22"/>
        </w:rPr>
        <w:t>.</w:t>
      </w:r>
      <w:r w:rsidR="00B967E6">
        <w:rPr>
          <w:rFonts w:asciiTheme="minorHAnsi" w:hAnsiTheme="minorHAnsi" w:cstheme="minorHAnsi"/>
          <w:sz w:val="22"/>
          <w:szCs w:val="22"/>
        </w:rPr>
        <w:t xml:space="preserve"> </w:t>
      </w:r>
    </w:p>
    <w:p w14:paraId="244E4720" w14:textId="04114EA9" w:rsidR="00785618" w:rsidRPr="00D0318D" w:rsidRDefault="00785618" w:rsidP="00D0318D">
      <w:pPr>
        <w:pStyle w:val="Akapitzlist"/>
        <w:numPr>
          <w:ilvl w:val="0"/>
          <w:numId w:val="51"/>
        </w:numPr>
        <w:spacing w:line="360" w:lineRule="auto"/>
        <w:jc w:val="both"/>
        <w:rPr>
          <w:rFonts w:asciiTheme="minorHAnsi" w:hAnsiTheme="minorHAnsi" w:cstheme="minorHAnsi"/>
          <w:sz w:val="22"/>
          <w:szCs w:val="22"/>
        </w:rPr>
      </w:pPr>
      <w:r>
        <w:rPr>
          <w:rFonts w:asciiTheme="minorHAnsi" w:hAnsiTheme="minorHAnsi" w:cstheme="minorHAnsi"/>
          <w:sz w:val="22"/>
          <w:szCs w:val="22"/>
        </w:rPr>
        <w:t xml:space="preserve">Zasady rozpatrywania reklamacji </w:t>
      </w:r>
      <w:r w:rsidR="00FA59C2">
        <w:rPr>
          <w:rFonts w:asciiTheme="minorHAnsi" w:hAnsiTheme="minorHAnsi" w:cstheme="minorHAnsi"/>
          <w:sz w:val="22"/>
          <w:szCs w:val="22"/>
        </w:rPr>
        <w:t xml:space="preserve">obowiązujące w GEZE, dostępne </w:t>
      </w:r>
      <w:r w:rsidR="003E4783">
        <w:rPr>
          <w:rFonts w:asciiTheme="minorHAnsi" w:hAnsiTheme="minorHAnsi" w:cstheme="minorHAnsi"/>
          <w:sz w:val="22"/>
          <w:szCs w:val="22"/>
        </w:rPr>
        <w:t xml:space="preserve">są </w:t>
      </w:r>
      <w:r w:rsidR="00FA59C2">
        <w:rPr>
          <w:rFonts w:asciiTheme="minorHAnsi" w:hAnsiTheme="minorHAnsi" w:cstheme="minorHAnsi"/>
          <w:sz w:val="22"/>
          <w:szCs w:val="22"/>
        </w:rPr>
        <w:t xml:space="preserve">na stronie internetowej pod </w:t>
      </w:r>
      <w:r w:rsidR="00FA59C2" w:rsidRPr="00FA59C2">
        <w:rPr>
          <w:rFonts w:asciiTheme="minorHAnsi" w:hAnsiTheme="minorHAnsi" w:cstheme="minorHAnsi"/>
          <w:sz w:val="22"/>
          <w:szCs w:val="22"/>
        </w:rPr>
        <w:t xml:space="preserve">adresem </w:t>
      </w:r>
      <w:hyperlink r:id="rId10" w:history="1">
        <w:r w:rsidR="00D0318D" w:rsidRPr="00911B04">
          <w:rPr>
            <w:rStyle w:val="Hipercze"/>
            <w:rFonts w:asciiTheme="minorHAnsi" w:hAnsiTheme="minorHAnsi" w:cstheme="minorHAnsi"/>
            <w:sz w:val="22"/>
            <w:szCs w:val="22"/>
          </w:rPr>
          <w:t>www.geze.pl/pl/uslugi/zwroty-i-reklamacje</w:t>
        </w:r>
      </w:hyperlink>
    </w:p>
    <w:p w14:paraId="73C64A06" w14:textId="00D99D1F" w:rsidR="003A1A97" w:rsidRDefault="00DD20CA" w:rsidP="006423A0">
      <w:pPr>
        <w:pStyle w:val="Akapitzlist"/>
        <w:numPr>
          <w:ilvl w:val="0"/>
          <w:numId w:val="51"/>
        </w:numPr>
        <w:spacing w:line="360" w:lineRule="auto"/>
        <w:jc w:val="both"/>
        <w:rPr>
          <w:rFonts w:asciiTheme="minorHAnsi" w:hAnsiTheme="minorHAnsi" w:cstheme="minorHAnsi"/>
          <w:sz w:val="22"/>
          <w:szCs w:val="22"/>
        </w:rPr>
      </w:pPr>
      <w:r>
        <w:rPr>
          <w:rFonts w:asciiTheme="minorHAnsi" w:hAnsiTheme="minorHAnsi" w:cstheme="minorHAnsi"/>
          <w:sz w:val="22"/>
          <w:szCs w:val="22"/>
        </w:rPr>
        <w:t xml:space="preserve">W indywidualnie uzgodnionych </w:t>
      </w:r>
      <w:r w:rsidRPr="006423A0">
        <w:rPr>
          <w:rFonts w:asciiTheme="minorHAnsi" w:hAnsiTheme="minorHAnsi" w:cstheme="minorHAnsi"/>
          <w:sz w:val="22"/>
          <w:szCs w:val="22"/>
        </w:rPr>
        <w:t>przypadka</w:t>
      </w:r>
      <w:r>
        <w:rPr>
          <w:rFonts w:asciiTheme="minorHAnsi" w:hAnsiTheme="minorHAnsi" w:cstheme="minorHAnsi"/>
          <w:sz w:val="22"/>
          <w:szCs w:val="22"/>
        </w:rPr>
        <w:t>ch</w:t>
      </w:r>
      <w:r w:rsidRPr="006423A0">
        <w:rPr>
          <w:rFonts w:asciiTheme="minorHAnsi" w:hAnsiTheme="minorHAnsi" w:cstheme="minorHAnsi"/>
          <w:sz w:val="22"/>
          <w:szCs w:val="22"/>
        </w:rPr>
        <w:t xml:space="preserve"> </w:t>
      </w:r>
      <w:r w:rsidR="004F1BCC" w:rsidRPr="006423A0">
        <w:rPr>
          <w:rFonts w:asciiTheme="minorHAnsi" w:hAnsiTheme="minorHAnsi" w:cstheme="minorHAnsi"/>
          <w:sz w:val="22"/>
          <w:szCs w:val="22"/>
        </w:rPr>
        <w:t>GEZE</w:t>
      </w:r>
      <w:r w:rsidR="003E4783">
        <w:rPr>
          <w:rFonts w:asciiTheme="minorHAnsi" w:hAnsiTheme="minorHAnsi" w:cstheme="minorHAnsi"/>
          <w:sz w:val="22"/>
          <w:szCs w:val="22"/>
        </w:rPr>
        <w:t xml:space="preserve"> przyjmuje zwrot </w:t>
      </w:r>
      <w:r w:rsidR="004F1BCC" w:rsidRPr="006423A0">
        <w:rPr>
          <w:rFonts w:asciiTheme="minorHAnsi" w:hAnsiTheme="minorHAnsi" w:cstheme="minorHAnsi"/>
          <w:sz w:val="22"/>
          <w:szCs w:val="22"/>
        </w:rPr>
        <w:t>zakupionych produktów</w:t>
      </w:r>
      <w:r w:rsidR="005251CE">
        <w:rPr>
          <w:rFonts w:asciiTheme="minorHAnsi" w:hAnsiTheme="minorHAnsi" w:cstheme="minorHAnsi"/>
          <w:sz w:val="22"/>
          <w:szCs w:val="22"/>
        </w:rPr>
        <w:t xml:space="preserve">, </w:t>
      </w:r>
      <w:r w:rsidR="005251CE" w:rsidRPr="005251CE">
        <w:rPr>
          <w:rFonts w:asciiTheme="minorHAnsi" w:hAnsiTheme="minorHAnsi" w:cstheme="minorHAnsi"/>
          <w:sz w:val="22"/>
          <w:szCs w:val="22"/>
        </w:rPr>
        <w:t xml:space="preserve">pobierając przy tym opłatę manipulacyjną na poziomie nie niższym niż 20 % wartości </w:t>
      </w:r>
      <w:r w:rsidR="005251CE">
        <w:rPr>
          <w:rFonts w:asciiTheme="minorHAnsi" w:hAnsiTheme="minorHAnsi" w:cstheme="minorHAnsi"/>
          <w:sz w:val="22"/>
          <w:szCs w:val="22"/>
        </w:rPr>
        <w:t>netto zwróconych</w:t>
      </w:r>
      <w:r w:rsidR="005251CE" w:rsidRPr="005251CE">
        <w:rPr>
          <w:rFonts w:asciiTheme="minorHAnsi" w:hAnsiTheme="minorHAnsi" w:cstheme="minorHAnsi"/>
          <w:sz w:val="22"/>
          <w:szCs w:val="22"/>
        </w:rPr>
        <w:t xml:space="preserve"> produktów.</w:t>
      </w:r>
    </w:p>
    <w:p w14:paraId="2DB189B8" w14:textId="77777777" w:rsidR="006423A0" w:rsidRPr="006423A0" w:rsidRDefault="006423A0" w:rsidP="006423A0">
      <w:pPr>
        <w:pStyle w:val="Akapitzlist"/>
        <w:spacing w:line="360" w:lineRule="auto"/>
        <w:jc w:val="both"/>
        <w:rPr>
          <w:rFonts w:asciiTheme="minorHAnsi" w:hAnsiTheme="minorHAnsi" w:cstheme="minorHAnsi"/>
          <w:sz w:val="22"/>
          <w:szCs w:val="22"/>
        </w:rPr>
      </w:pPr>
    </w:p>
    <w:p w14:paraId="1912AB2A" w14:textId="77777777" w:rsidR="004F1BCC" w:rsidRPr="006D2117" w:rsidRDefault="004F1BCC" w:rsidP="003A1A97">
      <w:pPr>
        <w:spacing w:line="360" w:lineRule="auto"/>
        <w:jc w:val="both"/>
        <w:rPr>
          <w:rFonts w:cstheme="minorHAnsi"/>
          <w:b/>
        </w:rPr>
      </w:pPr>
      <w:r w:rsidRPr="006D2117">
        <w:rPr>
          <w:rFonts w:cstheme="minorHAnsi"/>
          <w:b/>
        </w:rPr>
        <w:t>POSTANOWIENIA KOŃCOWE</w:t>
      </w:r>
    </w:p>
    <w:p w14:paraId="7C3D1BC8" w14:textId="1D11E7A9" w:rsidR="00A52ABF" w:rsidRPr="006D2117" w:rsidRDefault="00A52ABF" w:rsidP="00EB521B">
      <w:pPr>
        <w:pStyle w:val="Akapitzlist"/>
        <w:numPr>
          <w:ilvl w:val="0"/>
          <w:numId w:val="51"/>
        </w:numPr>
        <w:spacing w:line="360" w:lineRule="auto"/>
        <w:jc w:val="both"/>
        <w:rPr>
          <w:rFonts w:cstheme="minorHAnsi"/>
        </w:rPr>
      </w:pPr>
      <w:r w:rsidRPr="00EB521B">
        <w:rPr>
          <w:rFonts w:asciiTheme="minorHAnsi" w:hAnsiTheme="minorHAnsi" w:cstheme="minorHAnsi"/>
          <w:sz w:val="22"/>
          <w:szCs w:val="22"/>
        </w:rPr>
        <w:t xml:space="preserve">Każda ze </w:t>
      </w:r>
      <w:r w:rsidR="00355910">
        <w:rPr>
          <w:rFonts w:asciiTheme="minorHAnsi" w:hAnsiTheme="minorHAnsi" w:cstheme="minorHAnsi"/>
          <w:sz w:val="22"/>
          <w:szCs w:val="22"/>
        </w:rPr>
        <w:t>s</w:t>
      </w:r>
      <w:r w:rsidRPr="00EB521B">
        <w:rPr>
          <w:rFonts w:asciiTheme="minorHAnsi" w:hAnsiTheme="minorHAnsi" w:cstheme="minorHAnsi"/>
          <w:sz w:val="22"/>
          <w:szCs w:val="22"/>
        </w:rPr>
        <w:t>tron zobowiązuje się do przetwarzania danych osobowych zgodnie z powszechnie obowiązującymi przepisami prawa.</w:t>
      </w:r>
      <w:r w:rsidR="00414D84">
        <w:rPr>
          <w:rFonts w:asciiTheme="minorHAnsi" w:hAnsiTheme="minorHAnsi" w:cstheme="minorHAnsi"/>
          <w:sz w:val="22"/>
          <w:szCs w:val="22"/>
        </w:rPr>
        <w:t xml:space="preserve"> Kupujący przyjmuje do wiadomości, że jego dane osobowe (w tym dane </w:t>
      </w:r>
      <w:r w:rsidR="00414D84" w:rsidRPr="006D2117">
        <w:rPr>
          <w:rFonts w:asciiTheme="minorHAnsi" w:hAnsiTheme="minorHAnsi" w:cstheme="minorHAnsi"/>
          <w:sz w:val="22"/>
          <w:szCs w:val="22"/>
        </w:rPr>
        <w:t>osobowe pracowników lub współpracowników Kupującego uczestniczących w realizacji umowy</w:t>
      </w:r>
      <w:r w:rsidR="002B5B2F" w:rsidRPr="006D2117">
        <w:rPr>
          <w:rFonts w:asciiTheme="minorHAnsi" w:hAnsiTheme="minorHAnsi" w:cstheme="minorHAnsi"/>
          <w:sz w:val="22"/>
          <w:szCs w:val="22"/>
        </w:rPr>
        <w:t>)</w:t>
      </w:r>
      <w:r w:rsidR="00414D84" w:rsidRPr="006D2117">
        <w:rPr>
          <w:rFonts w:asciiTheme="minorHAnsi" w:hAnsiTheme="minorHAnsi" w:cstheme="minorHAnsi"/>
          <w:sz w:val="22"/>
          <w:szCs w:val="22"/>
        </w:rPr>
        <w:t xml:space="preserve"> będą przetwarzane przez GEZE </w:t>
      </w:r>
      <w:r w:rsidR="00355910" w:rsidRPr="006D2117">
        <w:rPr>
          <w:rFonts w:asciiTheme="minorHAnsi" w:hAnsiTheme="minorHAnsi" w:cstheme="minorHAnsi"/>
          <w:sz w:val="22"/>
          <w:szCs w:val="22"/>
        </w:rPr>
        <w:t xml:space="preserve">jako administratora danych osobowych </w:t>
      </w:r>
      <w:r w:rsidR="00414D84" w:rsidRPr="006D2117">
        <w:rPr>
          <w:rFonts w:asciiTheme="minorHAnsi" w:hAnsiTheme="minorHAnsi" w:cstheme="minorHAnsi"/>
          <w:sz w:val="22"/>
          <w:szCs w:val="22"/>
        </w:rPr>
        <w:t xml:space="preserve">w celu realizacji umowy pomiędzy stronami. </w:t>
      </w:r>
    </w:p>
    <w:p w14:paraId="4F5FCA55" w14:textId="585A5B46" w:rsidR="00631A28" w:rsidRPr="00B00784" w:rsidRDefault="00631A28" w:rsidP="00EB521B">
      <w:pPr>
        <w:pStyle w:val="Akapitzlist"/>
        <w:numPr>
          <w:ilvl w:val="0"/>
          <w:numId w:val="51"/>
        </w:numPr>
        <w:spacing w:line="360" w:lineRule="auto"/>
        <w:jc w:val="both"/>
        <w:rPr>
          <w:rFonts w:cstheme="minorHAnsi"/>
        </w:rPr>
      </w:pPr>
      <w:r w:rsidRPr="006D2117">
        <w:rPr>
          <w:rFonts w:asciiTheme="minorHAnsi" w:hAnsiTheme="minorHAnsi" w:cstheme="minorHAnsi"/>
          <w:sz w:val="22"/>
          <w:szCs w:val="22"/>
        </w:rPr>
        <w:lastRenderedPageBreak/>
        <w:t>Przeniesienie jakichkolwiek praw lub obowiązków wynikających z umowy zawartej pomiędzy GEZE a Kupującym, w tym wynikających z niniejszych</w:t>
      </w:r>
      <w:r w:rsidRPr="00EB521B">
        <w:rPr>
          <w:rFonts w:asciiTheme="minorHAnsi" w:hAnsiTheme="minorHAnsi" w:cstheme="minorHAnsi"/>
          <w:sz w:val="22"/>
          <w:szCs w:val="22"/>
        </w:rPr>
        <w:t xml:space="preserve"> OWS, może nastąpić po stronie Kupującego wyłącznie po uprzednim uzyskaniu pisemnej zgody </w:t>
      </w:r>
      <w:r w:rsidR="006028F6">
        <w:rPr>
          <w:rFonts w:asciiTheme="minorHAnsi" w:hAnsiTheme="minorHAnsi" w:cstheme="minorHAnsi"/>
          <w:sz w:val="22"/>
          <w:szCs w:val="22"/>
        </w:rPr>
        <w:t xml:space="preserve">GEZE </w:t>
      </w:r>
      <w:r w:rsidRPr="00EB521B">
        <w:rPr>
          <w:rFonts w:asciiTheme="minorHAnsi" w:hAnsiTheme="minorHAnsi" w:cstheme="minorHAnsi"/>
          <w:sz w:val="22"/>
          <w:szCs w:val="22"/>
        </w:rPr>
        <w:t>na takie przeniesienie</w:t>
      </w:r>
      <w:r w:rsidR="006028F6">
        <w:rPr>
          <w:rFonts w:asciiTheme="minorHAnsi" w:hAnsiTheme="minorHAnsi" w:cstheme="minorHAnsi"/>
          <w:sz w:val="22"/>
          <w:szCs w:val="22"/>
        </w:rPr>
        <w:t>.</w:t>
      </w:r>
    </w:p>
    <w:p w14:paraId="28E1F054" w14:textId="77777777" w:rsidR="00A52ABF" w:rsidRPr="00240F69" w:rsidRDefault="00C562BD" w:rsidP="00EB521B">
      <w:pPr>
        <w:pStyle w:val="Akapitzlist"/>
        <w:numPr>
          <w:ilvl w:val="0"/>
          <w:numId w:val="51"/>
        </w:numPr>
        <w:spacing w:line="360" w:lineRule="auto"/>
        <w:jc w:val="both"/>
        <w:rPr>
          <w:rFonts w:asciiTheme="minorEastAsia" w:hAnsiTheme="minorEastAsia" w:cstheme="minorEastAsia"/>
          <w:sz w:val="22"/>
          <w:szCs w:val="22"/>
        </w:rPr>
      </w:pPr>
      <w:r w:rsidRPr="00240F69">
        <w:rPr>
          <w:rFonts w:asciiTheme="minorEastAsia" w:hAnsiTheme="minorEastAsia" w:cstheme="minorEastAsia" w:hint="eastAsia"/>
          <w:sz w:val="22"/>
          <w:szCs w:val="22"/>
        </w:rPr>
        <w:t xml:space="preserve">W przypadku zmiany adresu siedziby, </w:t>
      </w:r>
      <w:r w:rsidR="00631A28" w:rsidRPr="00240F69">
        <w:rPr>
          <w:rFonts w:asciiTheme="minorEastAsia" w:hAnsiTheme="minorEastAsia" w:cstheme="minorEastAsia" w:hint="eastAsia"/>
          <w:sz w:val="22"/>
          <w:szCs w:val="22"/>
        </w:rPr>
        <w:t>dana s</w:t>
      </w:r>
      <w:r w:rsidRPr="00240F69">
        <w:rPr>
          <w:rFonts w:asciiTheme="minorEastAsia" w:hAnsiTheme="minorEastAsia" w:cstheme="minorEastAsia" w:hint="eastAsia"/>
          <w:sz w:val="22"/>
          <w:szCs w:val="22"/>
        </w:rPr>
        <w:t xml:space="preserve">trona obowiązana jest niezwłocznie powiadomić o tym drugą </w:t>
      </w:r>
      <w:r w:rsidR="00631A28" w:rsidRPr="00240F69">
        <w:rPr>
          <w:rFonts w:asciiTheme="minorEastAsia" w:hAnsiTheme="minorEastAsia" w:cstheme="minorEastAsia" w:hint="eastAsia"/>
          <w:sz w:val="22"/>
          <w:szCs w:val="22"/>
        </w:rPr>
        <w:t>s</w:t>
      </w:r>
      <w:r w:rsidRPr="00240F69">
        <w:rPr>
          <w:rFonts w:asciiTheme="minorEastAsia" w:hAnsiTheme="minorEastAsia" w:cstheme="minorEastAsia" w:hint="eastAsia"/>
          <w:sz w:val="22"/>
          <w:szCs w:val="22"/>
        </w:rPr>
        <w:t>tronę. W braku takiego zawiadomienia korespondencję dostarczoną na poprzedni adres uważa się za skutecznie doręczoną.</w:t>
      </w:r>
    </w:p>
    <w:p w14:paraId="7ECD8AFF" w14:textId="77777777" w:rsidR="003F658C" w:rsidRPr="00240F69" w:rsidRDefault="009D3849" w:rsidP="00EB521B">
      <w:pPr>
        <w:pStyle w:val="Akapitzlist"/>
        <w:numPr>
          <w:ilvl w:val="0"/>
          <w:numId w:val="51"/>
        </w:numPr>
        <w:spacing w:line="360" w:lineRule="auto"/>
        <w:jc w:val="both"/>
        <w:rPr>
          <w:rFonts w:asciiTheme="minorEastAsia" w:hAnsiTheme="minorEastAsia" w:cstheme="minorEastAsia"/>
          <w:sz w:val="22"/>
          <w:szCs w:val="22"/>
        </w:rPr>
      </w:pPr>
      <w:r w:rsidRPr="00240F69">
        <w:rPr>
          <w:rFonts w:asciiTheme="minorEastAsia" w:hAnsiTheme="minorEastAsia" w:cstheme="minorEastAsia" w:hint="eastAsia"/>
          <w:sz w:val="22"/>
          <w:szCs w:val="22"/>
        </w:rPr>
        <w:t xml:space="preserve">Wszelkie spory </w:t>
      </w:r>
      <w:r w:rsidR="00631A28" w:rsidRPr="00240F69">
        <w:rPr>
          <w:rFonts w:asciiTheme="minorEastAsia" w:hAnsiTheme="minorEastAsia" w:cstheme="minorEastAsia" w:hint="eastAsia"/>
          <w:sz w:val="22"/>
          <w:szCs w:val="22"/>
        </w:rPr>
        <w:t>s</w:t>
      </w:r>
      <w:r w:rsidRPr="00240F69">
        <w:rPr>
          <w:rFonts w:asciiTheme="minorEastAsia" w:hAnsiTheme="minorEastAsia" w:cstheme="minorEastAsia" w:hint="eastAsia"/>
          <w:sz w:val="22"/>
          <w:szCs w:val="22"/>
        </w:rPr>
        <w:t xml:space="preserve">trony będą rozwiązywać w pierwszej kolejności w trybie polubownym. W przypadku braku porozumienia, wszelkie spory będą rozwiązywane przez sądem właściwym </w:t>
      </w:r>
      <w:r w:rsidR="00C562BD" w:rsidRPr="00240F69">
        <w:rPr>
          <w:rFonts w:asciiTheme="minorEastAsia" w:hAnsiTheme="minorEastAsia" w:cstheme="minorEastAsia" w:hint="eastAsia"/>
          <w:sz w:val="22"/>
          <w:szCs w:val="22"/>
        </w:rPr>
        <w:t>na zasadach ogólnych.</w:t>
      </w:r>
      <w:r w:rsidR="003F658C" w:rsidRPr="00240F69">
        <w:rPr>
          <w:rFonts w:asciiTheme="minorEastAsia" w:hAnsiTheme="minorEastAsia" w:cstheme="minorEastAsia" w:hint="eastAsia"/>
          <w:sz w:val="22"/>
          <w:szCs w:val="22"/>
        </w:rPr>
        <w:t xml:space="preserve"> </w:t>
      </w:r>
    </w:p>
    <w:p w14:paraId="2E5A5997" w14:textId="00BD9A7A" w:rsidR="001C2263" w:rsidRPr="00240F69" w:rsidRDefault="00414D84" w:rsidP="00240F69">
      <w:pPr>
        <w:pStyle w:val="Akapitzlist"/>
        <w:numPr>
          <w:ilvl w:val="0"/>
          <w:numId w:val="51"/>
        </w:numPr>
        <w:spacing w:line="360" w:lineRule="auto"/>
        <w:jc w:val="both"/>
        <w:rPr>
          <w:rFonts w:asciiTheme="minorEastAsia" w:hAnsiTheme="minorEastAsia" w:cstheme="minorEastAsia"/>
          <w:sz w:val="22"/>
          <w:szCs w:val="22"/>
        </w:rPr>
      </w:pPr>
      <w:r w:rsidRPr="00240F69">
        <w:rPr>
          <w:rFonts w:asciiTheme="minorEastAsia" w:hAnsiTheme="minorEastAsia" w:cstheme="minorEastAsia" w:hint="eastAsia"/>
          <w:sz w:val="22"/>
          <w:szCs w:val="22"/>
        </w:rPr>
        <w:t xml:space="preserve">Umowa sprzedaży pomiędzy GEZE a Kupującym oraz niniejsze OWS są poddane prawu polskiemu. </w:t>
      </w:r>
      <w:r w:rsidR="003F658C" w:rsidRPr="00240F69">
        <w:rPr>
          <w:rFonts w:asciiTheme="minorEastAsia" w:hAnsiTheme="minorEastAsia" w:cstheme="minorEastAsia" w:hint="eastAsia"/>
          <w:sz w:val="22"/>
          <w:szCs w:val="22"/>
        </w:rPr>
        <w:t xml:space="preserve">W sprawach nieuregulowanych postanowieniami </w:t>
      </w:r>
      <w:r w:rsidR="00A330DD" w:rsidRPr="00240F69">
        <w:rPr>
          <w:rFonts w:asciiTheme="minorEastAsia" w:hAnsiTheme="minorEastAsia" w:cstheme="minorEastAsia" w:hint="eastAsia"/>
          <w:sz w:val="22"/>
          <w:szCs w:val="22"/>
        </w:rPr>
        <w:t xml:space="preserve">OWS </w:t>
      </w:r>
      <w:r w:rsidR="003F658C" w:rsidRPr="00240F69">
        <w:rPr>
          <w:rFonts w:asciiTheme="minorEastAsia" w:hAnsiTheme="minorEastAsia" w:cstheme="minorEastAsia" w:hint="eastAsia"/>
          <w:sz w:val="22"/>
          <w:szCs w:val="22"/>
        </w:rPr>
        <w:t>będą miały zastosowanie przepisy Kodeksu Cywilnego i innych obowiązujących przepisów prawa polskiego</w:t>
      </w:r>
      <w:r w:rsidR="00A330DD" w:rsidRPr="00240F69">
        <w:rPr>
          <w:rFonts w:asciiTheme="minorEastAsia" w:hAnsiTheme="minorEastAsia" w:cstheme="minorEastAsia" w:hint="eastAsia"/>
          <w:sz w:val="22"/>
          <w:szCs w:val="22"/>
        </w:rPr>
        <w:t>.</w:t>
      </w:r>
    </w:p>
    <w:p w14:paraId="5B2BC08F" w14:textId="77777777" w:rsidR="0012294E" w:rsidRPr="008D3DA7" w:rsidRDefault="0012294E" w:rsidP="003A1A97">
      <w:pPr>
        <w:spacing w:line="360" w:lineRule="auto"/>
        <w:jc w:val="both"/>
        <w:rPr>
          <w:rFonts w:cstheme="minorHAnsi"/>
        </w:rPr>
      </w:pPr>
      <w:bookmarkStart w:id="2" w:name="_GoBack"/>
      <w:bookmarkEnd w:id="2"/>
    </w:p>
    <w:sectPr w:rsidR="0012294E" w:rsidRPr="008D3DA7">
      <w:footerReference w:type="default" r:id="rId11"/>
      <w:pgSz w:w="11906" w:h="16838"/>
      <w:pgMar w:top="1417" w:right="1417" w:bottom="1417" w:left="1463" w:header="0" w:footer="0" w:gutter="0"/>
      <w:cols w:space="708"/>
      <w:formProt w:val="0"/>
      <w:docGrid w:linePitch="360" w:charSpace="4096"/>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2847581" w16cex:dateUtc="2025-10-24T09:07:00Z"/>
  <w16cex:commentExtensible w16cex:durableId="2697445E" w16cex:dateUtc="2025-10-24T08:57: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7A9A1F" w14:textId="77777777" w:rsidR="007D2191" w:rsidRDefault="007D2191" w:rsidP="003F42B7">
      <w:pPr>
        <w:spacing w:after="0" w:line="240" w:lineRule="auto"/>
      </w:pPr>
      <w:r>
        <w:separator/>
      </w:r>
    </w:p>
  </w:endnote>
  <w:endnote w:type="continuationSeparator" w:id="0">
    <w:p w14:paraId="7CBE7BA3" w14:textId="77777777" w:rsidR="007D2191" w:rsidRDefault="007D2191" w:rsidP="003F42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BF" w:csb1="00000000"/>
  </w:font>
  <w:font w:name="Tahoma">
    <w:panose1 w:val="020B0604030504040204"/>
    <w:charset w:val="EE"/>
    <w:family w:val="swiss"/>
    <w:pitch w:val="variable"/>
    <w:sig w:usb0="E1002EFF" w:usb1="C000605B" w:usb2="00000029" w:usb3="00000000" w:csb0="000101FF" w:csb1="00000000"/>
  </w:font>
  <w:font w:name="Liberation Sans">
    <w:altName w:val="Arial"/>
    <w:charset w:val="EE"/>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05905143"/>
      <w:docPartObj>
        <w:docPartGallery w:val="Page Numbers (Bottom of Page)"/>
        <w:docPartUnique/>
      </w:docPartObj>
    </w:sdtPr>
    <w:sdtContent>
      <w:p w14:paraId="481D4B25" w14:textId="5D93CD50" w:rsidR="00AB450A" w:rsidRDefault="00AB450A">
        <w:pPr>
          <w:pStyle w:val="Stopka"/>
          <w:jc w:val="center"/>
        </w:pPr>
        <w:r>
          <w:fldChar w:fldCharType="begin"/>
        </w:r>
        <w:r>
          <w:instrText>PAGE   \* MERGEFORMAT</w:instrText>
        </w:r>
        <w:r>
          <w:fldChar w:fldCharType="separate"/>
        </w:r>
        <w:r>
          <w:t>2</w:t>
        </w:r>
        <w:r>
          <w:fldChar w:fldCharType="end"/>
        </w:r>
      </w:p>
    </w:sdtContent>
  </w:sdt>
  <w:p w14:paraId="0B1C98A5" w14:textId="77777777" w:rsidR="00AB450A" w:rsidRDefault="00AB450A">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71D5A4" w14:textId="77777777" w:rsidR="007D2191" w:rsidRDefault="007D2191" w:rsidP="003F42B7">
      <w:pPr>
        <w:spacing w:after="0" w:line="240" w:lineRule="auto"/>
      </w:pPr>
      <w:r>
        <w:separator/>
      </w:r>
    </w:p>
  </w:footnote>
  <w:footnote w:type="continuationSeparator" w:id="0">
    <w:p w14:paraId="6A16F2ED" w14:textId="77777777" w:rsidR="007D2191" w:rsidRDefault="007D2191" w:rsidP="003F42B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A154E"/>
    <w:multiLevelType w:val="multilevel"/>
    <w:tmpl w:val="09DED920"/>
    <w:lvl w:ilvl="0">
      <w:start w:val="1"/>
      <w:numFmt w:val="decimal"/>
      <w:pStyle w:val="Nagwek1"/>
      <w:suff w:val="nothing"/>
      <w:lvlText w:val="%1."/>
      <w:lvlJc w:val="left"/>
      <w:pPr>
        <w:ind w:left="432" w:hanging="432"/>
      </w:pPr>
      <w:rPr>
        <w:rFonts w:ascii="Calibri" w:hAnsi="Calibri"/>
        <w:b w:val="0"/>
        <w:sz w:val="24"/>
        <w:szCs w:val="24"/>
      </w:rPr>
    </w:lvl>
    <w:lvl w:ilvl="1">
      <w:start w:val="1"/>
      <w:numFmt w:val="none"/>
      <w:pStyle w:val="Nagwek2"/>
      <w:suff w:val="nothing"/>
      <w:lvlText w:val=""/>
      <w:lvlJc w:val="left"/>
      <w:pPr>
        <w:ind w:left="576" w:hanging="576"/>
      </w:pPr>
    </w:lvl>
    <w:lvl w:ilvl="2">
      <w:start w:val="1"/>
      <w:numFmt w:val="none"/>
      <w:pStyle w:val="Nagwek3"/>
      <w:suff w:val="nothing"/>
      <w:lvlText w:val=""/>
      <w:lvlJc w:val="left"/>
      <w:pPr>
        <w:ind w:left="720" w:hanging="720"/>
      </w:pPr>
    </w:lvl>
    <w:lvl w:ilvl="3">
      <w:start w:val="1"/>
      <w:numFmt w:val="none"/>
      <w:pStyle w:val="Nagwek4"/>
      <w:suff w:val="nothing"/>
      <w:lvlText w:val=""/>
      <w:lvlJc w:val="left"/>
      <w:pPr>
        <w:ind w:left="864" w:hanging="864"/>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15:restartNumberingAfterBreak="0">
    <w:nsid w:val="0C792C32"/>
    <w:multiLevelType w:val="multilevel"/>
    <w:tmpl w:val="741E41CE"/>
    <w:lvl w:ilvl="0">
      <w:start w:val="4"/>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CA41F7A"/>
    <w:multiLevelType w:val="hybridMultilevel"/>
    <w:tmpl w:val="7C7E690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D99534E"/>
    <w:multiLevelType w:val="hybridMultilevel"/>
    <w:tmpl w:val="3B7EA45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EAE64E2"/>
    <w:multiLevelType w:val="hybridMultilevel"/>
    <w:tmpl w:val="E0E2C002"/>
    <w:lvl w:ilvl="0" w:tplc="04150011">
      <w:start w:val="1"/>
      <w:numFmt w:val="decimal"/>
      <w:lvlText w:val="%1)"/>
      <w:lvlJc w:val="left"/>
      <w:pPr>
        <w:ind w:left="1003" w:hanging="360"/>
      </w:pPr>
    </w:lvl>
    <w:lvl w:ilvl="1" w:tplc="04150019" w:tentative="1">
      <w:start w:val="1"/>
      <w:numFmt w:val="lowerLetter"/>
      <w:lvlText w:val="%2."/>
      <w:lvlJc w:val="left"/>
      <w:pPr>
        <w:ind w:left="1723" w:hanging="360"/>
      </w:pPr>
    </w:lvl>
    <w:lvl w:ilvl="2" w:tplc="0415001B" w:tentative="1">
      <w:start w:val="1"/>
      <w:numFmt w:val="lowerRoman"/>
      <w:lvlText w:val="%3."/>
      <w:lvlJc w:val="right"/>
      <w:pPr>
        <w:ind w:left="2443" w:hanging="180"/>
      </w:pPr>
    </w:lvl>
    <w:lvl w:ilvl="3" w:tplc="0415000F" w:tentative="1">
      <w:start w:val="1"/>
      <w:numFmt w:val="decimal"/>
      <w:lvlText w:val="%4."/>
      <w:lvlJc w:val="left"/>
      <w:pPr>
        <w:ind w:left="3163" w:hanging="360"/>
      </w:pPr>
    </w:lvl>
    <w:lvl w:ilvl="4" w:tplc="04150019" w:tentative="1">
      <w:start w:val="1"/>
      <w:numFmt w:val="lowerLetter"/>
      <w:lvlText w:val="%5."/>
      <w:lvlJc w:val="left"/>
      <w:pPr>
        <w:ind w:left="3883" w:hanging="360"/>
      </w:pPr>
    </w:lvl>
    <w:lvl w:ilvl="5" w:tplc="0415001B" w:tentative="1">
      <w:start w:val="1"/>
      <w:numFmt w:val="lowerRoman"/>
      <w:lvlText w:val="%6."/>
      <w:lvlJc w:val="right"/>
      <w:pPr>
        <w:ind w:left="4603" w:hanging="180"/>
      </w:pPr>
    </w:lvl>
    <w:lvl w:ilvl="6" w:tplc="0415000F" w:tentative="1">
      <w:start w:val="1"/>
      <w:numFmt w:val="decimal"/>
      <w:lvlText w:val="%7."/>
      <w:lvlJc w:val="left"/>
      <w:pPr>
        <w:ind w:left="5323" w:hanging="360"/>
      </w:pPr>
    </w:lvl>
    <w:lvl w:ilvl="7" w:tplc="04150019" w:tentative="1">
      <w:start w:val="1"/>
      <w:numFmt w:val="lowerLetter"/>
      <w:lvlText w:val="%8."/>
      <w:lvlJc w:val="left"/>
      <w:pPr>
        <w:ind w:left="6043" w:hanging="360"/>
      </w:pPr>
    </w:lvl>
    <w:lvl w:ilvl="8" w:tplc="0415001B" w:tentative="1">
      <w:start w:val="1"/>
      <w:numFmt w:val="lowerRoman"/>
      <w:lvlText w:val="%9."/>
      <w:lvlJc w:val="right"/>
      <w:pPr>
        <w:ind w:left="6763" w:hanging="180"/>
      </w:pPr>
    </w:lvl>
  </w:abstractNum>
  <w:abstractNum w:abstractNumId="5" w15:restartNumberingAfterBreak="0">
    <w:nsid w:val="14BA565A"/>
    <w:multiLevelType w:val="multilevel"/>
    <w:tmpl w:val="E51E5A9A"/>
    <w:lvl w:ilvl="0">
      <w:start w:val="1"/>
      <w:numFmt w:val="decimal"/>
      <w:lvlText w:val="%1."/>
      <w:lvlJc w:val="left"/>
      <w:pPr>
        <w:tabs>
          <w:tab w:val="num" w:pos="720"/>
        </w:tabs>
        <w:ind w:left="720" w:hanging="360"/>
      </w:pPr>
      <w:rPr>
        <w:sz w:val="20"/>
        <w:szCs w:val="2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16B96E70"/>
    <w:multiLevelType w:val="multilevel"/>
    <w:tmpl w:val="943C5C78"/>
    <w:lvl w:ilvl="0">
      <w:start w:val="1"/>
      <w:numFmt w:val="decimal"/>
      <w:lvlText w:val="%1)"/>
      <w:lvlJc w:val="left"/>
      <w:pPr>
        <w:ind w:left="1440" w:hanging="360"/>
      </w:pPr>
      <w:rPr>
        <w:sz w:val="24"/>
        <w:szCs w:val="24"/>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cs="Wingdings" w:hint="default"/>
      </w:rPr>
    </w:lvl>
    <w:lvl w:ilvl="3">
      <w:start w:val="1"/>
      <w:numFmt w:val="bullet"/>
      <w:lvlText w:val=""/>
      <w:lvlJc w:val="left"/>
      <w:pPr>
        <w:ind w:left="3600" w:hanging="360"/>
      </w:pPr>
      <w:rPr>
        <w:rFonts w:ascii="Symbol" w:hAnsi="Symbol" w:cs="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cs="Wingdings" w:hint="default"/>
      </w:rPr>
    </w:lvl>
    <w:lvl w:ilvl="6">
      <w:start w:val="1"/>
      <w:numFmt w:val="bullet"/>
      <w:lvlText w:val=""/>
      <w:lvlJc w:val="left"/>
      <w:pPr>
        <w:ind w:left="5760" w:hanging="360"/>
      </w:pPr>
      <w:rPr>
        <w:rFonts w:ascii="Symbol" w:hAnsi="Symbol" w:cs="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cs="Wingdings" w:hint="default"/>
      </w:rPr>
    </w:lvl>
  </w:abstractNum>
  <w:abstractNum w:abstractNumId="7" w15:restartNumberingAfterBreak="0">
    <w:nsid w:val="1E34667D"/>
    <w:multiLevelType w:val="hybridMultilevel"/>
    <w:tmpl w:val="3C50579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0CE2839"/>
    <w:multiLevelType w:val="hybridMultilevel"/>
    <w:tmpl w:val="A61E5BBE"/>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9" w15:restartNumberingAfterBreak="0">
    <w:nsid w:val="2106149B"/>
    <w:multiLevelType w:val="hybridMultilevel"/>
    <w:tmpl w:val="7152C2D8"/>
    <w:lvl w:ilvl="0" w:tplc="80862502">
      <w:start w:val="1"/>
      <w:numFmt w:val="decimal"/>
      <w:lvlText w:val="%1)"/>
      <w:lvlJc w:val="left"/>
      <w:pPr>
        <w:ind w:left="1003"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1904EC1"/>
    <w:multiLevelType w:val="multilevel"/>
    <w:tmpl w:val="141CEA0E"/>
    <w:lvl w:ilvl="0">
      <w:start w:val="1"/>
      <w:numFmt w:val="decimal"/>
      <w:lvlText w:val="%1)"/>
      <w:lvlJc w:val="left"/>
      <w:pPr>
        <w:tabs>
          <w:tab w:val="num" w:pos="720"/>
        </w:tabs>
        <w:ind w:left="720" w:hanging="360"/>
      </w:pPr>
      <w:rPr>
        <w:sz w:val="24"/>
        <w:szCs w:val="24"/>
      </w:rPr>
    </w:lvl>
    <w:lvl w:ilvl="1">
      <w:start w:val="1"/>
      <w:numFmt w:val="decimal"/>
      <w:lvlText w:val="%2)"/>
      <w:lvlJc w:val="left"/>
      <w:pPr>
        <w:tabs>
          <w:tab w:val="num" w:pos="1080"/>
        </w:tabs>
        <w:ind w:left="1080" w:hanging="360"/>
      </w:pPr>
      <w:rPr>
        <w:sz w:val="24"/>
        <w:szCs w:val="24"/>
      </w:rPr>
    </w:lvl>
    <w:lvl w:ilvl="2">
      <w:start w:val="1"/>
      <w:numFmt w:val="decimal"/>
      <w:lvlText w:val="%3)"/>
      <w:lvlJc w:val="left"/>
      <w:pPr>
        <w:tabs>
          <w:tab w:val="num" w:pos="1440"/>
        </w:tabs>
        <w:ind w:left="1440" w:hanging="360"/>
      </w:pPr>
      <w:rPr>
        <w:sz w:val="24"/>
        <w:szCs w:val="24"/>
      </w:rPr>
    </w:lvl>
    <w:lvl w:ilvl="3">
      <w:start w:val="1"/>
      <w:numFmt w:val="decimal"/>
      <w:lvlText w:val="%4)"/>
      <w:lvlJc w:val="left"/>
      <w:pPr>
        <w:tabs>
          <w:tab w:val="num" w:pos="1800"/>
        </w:tabs>
        <w:ind w:left="1800" w:hanging="360"/>
      </w:pPr>
      <w:rPr>
        <w:sz w:val="24"/>
        <w:szCs w:val="24"/>
      </w:rPr>
    </w:lvl>
    <w:lvl w:ilvl="4">
      <w:start w:val="1"/>
      <w:numFmt w:val="decimal"/>
      <w:lvlText w:val="%5)"/>
      <w:lvlJc w:val="left"/>
      <w:pPr>
        <w:tabs>
          <w:tab w:val="num" w:pos="2160"/>
        </w:tabs>
        <w:ind w:left="2160" w:hanging="360"/>
      </w:pPr>
      <w:rPr>
        <w:sz w:val="24"/>
        <w:szCs w:val="24"/>
      </w:rPr>
    </w:lvl>
    <w:lvl w:ilvl="5">
      <w:start w:val="1"/>
      <w:numFmt w:val="decimal"/>
      <w:lvlText w:val="%6)"/>
      <w:lvlJc w:val="left"/>
      <w:pPr>
        <w:tabs>
          <w:tab w:val="num" w:pos="2520"/>
        </w:tabs>
        <w:ind w:left="2520" w:hanging="360"/>
      </w:pPr>
      <w:rPr>
        <w:sz w:val="24"/>
        <w:szCs w:val="24"/>
      </w:rPr>
    </w:lvl>
    <w:lvl w:ilvl="6">
      <w:start w:val="1"/>
      <w:numFmt w:val="decimal"/>
      <w:lvlText w:val="%7)"/>
      <w:lvlJc w:val="left"/>
      <w:pPr>
        <w:tabs>
          <w:tab w:val="num" w:pos="2880"/>
        </w:tabs>
        <w:ind w:left="2880" w:hanging="360"/>
      </w:pPr>
      <w:rPr>
        <w:sz w:val="24"/>
        <w:szCs w:val="24"/>
      </w:rPr>
    </w:lvl>
    <w:lvl w:ilvl="7">
      <w:start w:val="1"/>
      <w:numFmt w:val="decimal"/>
      <w:lvlText w:val="%8)"/>
      <w:lvlJc w:val="left"/>
      <w:pPr>
        <w:tabs>
          <w:tab w:val="num" w:pos="3240"/>
        </w:tabs>
        <w:ind w:left="3240" w:hanging="360"/>
      </w:pPr>
      <w:rPr>
        <w:sz w:val="24"/>
        <w:szCs w:val="24"/>
      </w:rPr>
    </w:lvl>
    <w:lvl w:ilvl="8">
      <w:start w:val="1"/>
      <w:numFmt w:val="decimal"/>
      <w:lvlText w:val="%9)"/>
      <w:lvlJc w:val="left"/>
      <w:pPr>
        <w:tabs>
          <w:tab w:val="num" w:pos="3600"/>
        </w:tabs>
        <w:ind w:left="3600" w:hanging="360"/>
      </w:pPr>
      <w:rPr>
        <w:sz w:val="24"/>
        <w:szCs w:val="24"/>
      </w:rPr>
    </w:lvl>
  </w:abstractNum>
  <w:abstractNum w:abstractNumId="11" w15:restartNumberingAfterBreak="0">
    <w:nsid w:val="26DA2263"/>
    <w:multiLevelType w:val="hybridMultilevel"/>
    <w:tmpl w:val="D7D481D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6ED1532"/>
    <w:multiLevelType w:val="multilevel"/>
    <w:tmpl w:val="9F3EACC6"/>
    <w:lvl w:ilvl="0">
      <w:start w:val="1"/>
      <w:numFmt w:val="decimal"/>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278B3712"/>
    <w:multiLevelType w:val="multilevel"/>
    <w:tmpl w:val="E0A4A4FE"/>
    <w:lvl w:ilvl="0">
      <w:start w:val="2"/>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15:restartNumberingAfterBreak="0">
    <w:nsid w:val="28CC4D2D"/>
    <w:multiLevelType w:val="multilevel"/>
    <w:tmpl w:val="1A2C4DC2"/>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15:restartNumberingAfterBreak="0">
    <w:nsid w:val="2AE12DA0"/>
    <w:multiLevelType w:val="hybridMultilevel"/>
    <w:tmpl w:val="1F42A838"/>
    <w:lvl w:ilvl="0" w:tplc="04150011">
      <w:start w:val="1"/>
      <w:numFmt w:val="decimal"/>
      <w:lvlText w:val="%1)"/>
      <w:lvlJc w:val="left"/>
      <w:pPr>
        <w:ind w:left="1410" w:hanging="360"/>
      </w:pPr>
    </w:lvl>
    <w:lvl w:ilvl="1" w:tplc="04150019" w:tentative="1">
      <w:start w:val="1"/>
      <w:numFmt w:val="lowerLetter"/>
      <w:lvlText w:val="%2."/>
      <w:lvlJc w:val="left"/>
      <w:pPr>
        <w:ind w:left="2130" w:hanging="360"/>
      </w:pPr>
    </w:lvl>
    <w:lvl w:ilvl="2" w:tplc="0415001B" w:tentative="1">
      <w:start w:val="1"/>
      <w:numFmt w:val="lowerRoman"/>
      <w:lvlText w:val="%3."/>
      <w:lvlJc w:val="right"/>
      <w:pPr>
        <w:ind w:left="2850" w:hanging="180"/>
      </w:pPr>
    </w:lvl>
    <w:lvl w:ilvl="3" w:tplc="0415000F" w:tentative="1">
      <w:start w:val="1"/>
      <w:numFmt w:val="decimal"/>
      <w:lvlText w:val="%4."/>
      <w:lvlJc w:val="left"/>
      <w:pPr>
        <w:ind w:left="3570" w:hanging="360"/>
      </w:pPr>
    </w:lvl>
    <w:lvl w:ilvl="4" w:tplc="04150019" w:tentative="1">
      <w:start w:val="1"/>
      <w:numFmt w:val="lowerLetter"/>
      <w:lvlText w:val="%5."/>
      <w:lvlJc w:val="left"/>
      <w:pPr>
        <w:ind w:left="4290" w:hanging="360"/>
      </w:pPr>
    </w:lvl>
    <w:lvl w:ilvl="5" w:tplc="0415001B" w:tentative="1">
      <w:start w:val="1"/>
      <w:numFmt w:val="lowerRoman"/>
      <w:lvlText w:val="%6."/>
      <w:lvlJc w:val="right"/>
      <w:pPr>
        <w:ind w:left="5010" w:hanging="180"/>
      </w:pPr>
    </w:lvl>
    <w:lvl w:ilvl="6" w:tplc="0415000F" w:tentative="1">
      <w:start w:val="1"/>
      <w:numFmt w:val="decimal"/>
      <w:lvlText w:val="%7."/>
      <w:lvlJc w:val="left"/>
      <w:pPr>
        <w:ind w:left="5730" w:hanging="360"/>
      </w:pPr>
    </w:lvl>
    <w:lvl w:ilvl="7" w:tplc="04150019" w:tentative="1">
      <w:start w:val="1"/>
      <w:numFmt w:val="lowerLetter"/>
      <w:lvlText w:val="%8."/>
      <w:lvlJc w:val="left"/>
      <w:pPr>
        <w:ind w:left="6450" w:hanging="360"/>
      </w:pPr>
    </w:lvl>
    <w:lvl w:ilvl="8" w:tplc="0415001B" w:tentative="1">
      <w:start w:val="1"/>
      <w:numFmt w:val="lowerRoman"/>
      <w:lvlText w:val="%9."/>
      <w:lvlJc w:val="right"/>
      <w:pPr>
        <w:ind w:left="7170" w:hanging="180"/>
      </w:pPr>
    </w:lvl>
  </w:abstractNum>
  <w:abstractNum w:abstractNumId="16" w15:restartNumberingAfterBreak="0">
    <w:nsid w:val="2B0C3108"/>
    <w:multiLevelType w:val="multilevel"/>
    <w:tmpl w:val="0CDCAF94"/>
    <w:lvl w:ilvl="0">
      <w:start w:val="1"/>
      <w:numFmt w:val="decimal"/>
      <w:lvlText w:val="%1."/>
      <w:lvlJc w:val="left"/>
      <w:pPr>
        <w:tabs>
          <w:tab w:val="num" w:pos="360"/>
        </w:tabs>
        <w:ind w:left="360" w:hanging="360"/>
      </w:pPr>
      <w:rPr>
        <w:rFonts w:hint="default"/>
        <w:sz w:val="24"/>
        <w:szCs w:val="24"/>
      </w:rPr>
    </w:lvl>
    <w:lvl w:ilvl="1">
      <w:start w:val="1"/>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7" w15:restartNumberingAfterBreak="0">
    <w:nsid w:val="2D1F49C7"/>
    <w:multiLevelType w:val="multilevel"/>
    <w:tmpl w:val="49B2AE16"/>
    <w:lvl w:ilvl="0">
      <w:start w:val="1"/>
      <w:numFmt w:val="decimal"/>
      <w:lvlText w:val="%1)"/>
      <w:lvlJc w:val="left"/>
      <w:pPr>
        <w:tabs>
          <w:tab w:val="num" w:pos="720"/>
        </w:tabs>
        <w:ind w:left="720" w:hanging="360"/>
      </w:pPr>
      <w:rPr>
        <w:sz w:val="24"/>
        <w:szCs w:val="24"/>
      </w:rPr>
    </w:lvl>
    <w:lvl w:ilvl="1">
      <w:start w:val="1"/>
      <w:numFmt w:val="decimal"/>
      <w:lvlText w:val="%2)"/>
      <w:lvlJc w:val="left"/>
      <w:pPr>
        <w:tabs>
          <w:tab w:val="num" w:pos="1080"/>
        </w:tabs>
        <w:ind w:left="1080" w:hanging="360"/>
      </w:pPr>
      <w:rPr>
        <w:sz w:val="24"/>
        <w:szCs w:val="24"/>
      </w:rPr>
    </w:lvl>
    <w:lvl w:ilvl="2">
      <w:start w:val="1"/>
      <w:numFmt w:val="decimal"/>
      <w:lvlText w:val="%3)"/>
      <w:lvlJc w:val="left"/>
      <w:pPr>
        <w:tabs>
          <w:tab w:val="num" w:pos="1440"/>
        </w:tabs>
        <w:ind w:left="1440" w:hanging="360"/>
      </w:pPr>
      <w:rPr>
        <w:sz w:val="24"/>
        <w:szCs w:val="24"/>
      </w:rPr>
    </w:lvl>
    <w:lvl w:ilvl="3">
      <w:start w:val="1"/>
      <w:numFmt w:val="decimal"/>
      <w:lvlText w:val="%4)"/>
      <w:lvlJc w:val="left"/>
      <w:pPr>
        <w:tabs>
          <w:tab w:val="num" w:pos="1800"/>
        </w:tabs>
        <w:ind w:left="1800" w:hanging="360"/>
      </w:pPr>
      <w:rPr>
        <w:sz w:val="24"/>
        <w:szCs w:val="24"/>
      </w:rPr>
    </w:lvl>
    <w:lvl w:ilvl="4">
      <w:start w:val="1"/>
      <w:numFmt w:val="decimal"/>
      <w:lvlText w:val="%5)"/>
      <w:lvlJc w:val="left"/>
      <w:pPr>
        <w:tabs>
          <w:tab w:val="num" w:pos="2160"/>
        </w:tabs>
        <w:ind w:left="2160" w:hanging="360"/>
      </w:pPr>
      <w:rPr>
        <w:sz w:val="24"/>
        <w:szCs w:val="24"/>
      </w:rPr>
    </w:lvl>
    <w:lvl w:ilvl="5">
      <w:start w:val="1"/>
      <w:numFmt w:val="decimal"/>
      <w:lvlText w:val="%6)"/>
      <w:lvlJc w:val="left"/>
      <w:pPr>
        <w:tabs>
          <w:tab w:val="num" w:pos="2520"/>
        </w:tabs>
        <w:ind w:left="2520" w:hanging="360"/>
      </w:pPr>
      <w:rPr>
        <w:sz w:val="24"/>
        <w:szCs w:val="24"/>
      </w:rPr>
    </w:lvl>
    <w:lvl w:ilvl="6">
      <w:start w:val="1"/>
      <w:numFmt w:val="decimal"/>
      <w:lvlText w:val="%7)"/>
      <w:lvlJc w:val="left"/>
      <w:pPr>
        <w:tabs>
          <w:tab w:val="num" w:pos="2880"/>
        </w:tabs>
        <w:ind w:left="2880" w:hanging="360"/>
      </w:pPr>
      <w:rPr>
        <w:sz w:val="24"/>
        <w:szCs w:val="24"/>
      </w:rPr>
    </w:lvl>
    <w:lvl w:ilvl="7">
      <w:start w:val="1"/>
      <w:numFmt w:val="decimal"/>
      <w:lvlText w:val="%8)"/>
      <w:lvlJc w:val="left"/>
      <w:pPr>
        <w:tabs>
          <w:tab w:val="num" w:pos="3240"/>
        </w:tabs>
        <w:ind w:left="3240" w:hanging="360"/>
      </w:pPr>
      <w:rPr>
        <w:sz w:val="24"/>
        <w:szCs w:val="24"/>
      </w:rPr>
    </w:lvl>
    <w:lvl w:ilvl="8">
      <w:start w:val="1"/>
      <w:numFmt w:val="decimal"/>
      <w:lvlText w:val="%9)"/>
      <w:lvlJc w:val="left"/>
      <w:pPr>
        <w:tabs>
          <w:tab w:val="num" w:pos="3600"/>
        </w:tabs>
        <w:ind w:left="3600" w:hanging="360"/>
      </w:pPr>
      <w:rPr>
        <w:sz w:val="24"/>
        <w:szCs w:val="24"/>
      </w:rPr>
    </w:lvl>
  </w:abstractNum>
  <w:abstractNum w:abstractNumId="18" w15:restartNumberingAfterBreak="0">
    <w:nsid w:val="2DEA22B9"/>
    <w:multiLevelType w:val="multilevel"/>
    <w:tmpl w:val="876498B6"/>
    <w:lvl w:ilvl="0">
      <w:start w:val="1"/>
      <w:numFmt w:val="decimal"/>
      <w:suff w:val="nothing"/>
      <w:lvlText w:val="%1."/>
      <w:lvlJc w:val="left"/>
      <w:pPr>
        <w:ind w:left="432" w:hanging="432"/>
      </w:pPr>
      <w:rPr>
        <w:b w:val="0"/>
        <w:sz w:val="24"/>
        <w:szCs w:val="24"/>
      </w:rPr>
    </w:lvl>
    <w:lvl w:ilvl="1">
      <w:start w:val="1"/>
      <w:numFmt w:val="none"/>
      <w:suff w:val="nothing"/>
      <w:lvlText w:val=""/>
      <w:lvlJc w:val="left"/>
      <w:pPr>
        <w:ind w:left="576" w:hanging="576"/>
      </w:pPr>
    </w:lvl>
    <w:lvl w:ilvl="2">
      <w:start w:val="1"/>
      <w:numFmt w:val="none"/>
      <w:suff w:val="nothing"/>
      <w:lvlText w:val=""/>
      <w:lvlJc w:val="left"/>
      <w:pPr>
        <w:ind w:left="720" w:hanging="720"/>
      </w:pPr>
    </w:lvl>
    <w:lvl w:ilvl="3">
      <w:start w:val="1"/>
      <w:numFmt w:val="none"/>
      <w:suff w:val="nothing"/>
      <w:lvlText w:val=""/>
      <w:lvlJc w:val="left"/>
      <w:pPr>
        <w:ind w:left="864" w:hanging="864"/>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9" w15:restartNumberingAfterBreak="0">
    <w:nsid w:val="31105DF6"/>
    <w:multiLevelType w:val="multilevel"/>
    <w:tmpl w:val="0164BAB6"/>
    <w:lvl w:ilvl="0">
      <w:start w:val="3"/>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15:restartNumberingAfterBreak="0">
    <w:nsid w:val="35496B5B"/>
    <w:multiLevelType w:val="hybridMultilevel"/>
    <w:tmpl w:val="9014EDA2"/>
    <w:lvl w:ilvl="0" w:tplc="1DFA860A">
      <w:start w:val="1"/>
      <w:numFmt w:val="decimal"/>
      <w:lvlText w:val="%1."/>
      <w:lvlJc w:val="left"/>
      <w:pPr>
        <w:ind w:left="785" w:hanging="360"/>
      </w:pPr>
      <w:rPr>
        <w:rFonts w:asciiTheme="minorHAnsi" w:hAnsiTheme="minorHAnsi" w:cstheme="minorHAnsi"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58D1554"/>
    <w:multiLevelType w:val="multilevel"/>
    <w:tmpl w:val="EDA0DD1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15:restartNumberingAfterBreak="0">
    <w:nsid w:val="35C87676"/>
    <w:multiLevelType w:val="hybridMultilevel"/>
    <w:tmpl w:val="9A46FAE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36ED6E67"/>
    <w:multiLevelType w:val="multilevel"/>
    <w:tmpl w:val="43AC8658"/>
    <w:lvl w:ilvl="0">
      <w:start w:val="1"/>
      <w:numFmt w:val="decimal"/>
      <w:lvlText w:val="%1."/>
      <w:lvlJc w:val="left"/>
      <w:pPr>
        <w:tabs>
          <w:tab w:val="num" w:pos="720"/>
        </w:tabs>
        <w:ind w:left="720" w:hanging="360"/>
      </w:pPr>
      <w:rPr>
        <w:sz w:val="24"/>
        <w:szCs w:val="24"/>
      </w:rPr>
    </w:lvl>
    <w:lvl w:ilvl="1">
      <w:start w:val="1"/>
      <w:numFmt w:val="decimal"/>
      <w:lvlText w:val="%2."/>
      <w:lvlJc w:val="left"/>
      <w:pPr>
        <w:tabs>
          <w:tab w:val="num" w:pos="1080"/>
        </w:tabs>
        <w:ind w:left="1080" w:hanging="360"/>
      </w:pPr>
      <w:rPr>
        <w:sz w:val="20"/>
        <w:szCs w:val="20"/>
      </w:rPr>
    </w:lvl>
    <w:lvl w:ilvl="2">
      <w:start w:val="1"/>
      <w:numFmt w:val="decimal"/>
      <w:lvlText w:val="%3."/>
      <w:lvlJc w:val="left"/>
      <w:pPr>
        <w:tabs>
          <w:tab w:val="num" w:pos="1440"/>
        </w:tabs>
        <w:ind w:left="1440" w:hanging="360"/>
      </w:pPr>
      <w:rPr>
        <w:sz w:val="20"/>
        <w:szCs w:val="20"/>
      </w:rPr>
    </w:lvl>
    <w:lvl w:ilvl="3">
      <w:start w:val="1"/>
      <w:numFmt w:val="decimal"/>
      <w:lvlText w:val="%4."/>
      <w:lvlJc w:val="left"/>
      <w:pPr>
        <w:tabs>
          <w:tab w:val="num" w:pos="1800"/>
        </w:tabs>
        <w:ind w:left="1800" w:hanging="360"/>
      </w:pPr>
      <w:rPr>
        <w:sz w:val="20"/>
        <w:szCs w:val="20"/>
      </w:rPr>
    </w:lvl>
    <w:lvl w:ilvl="4">
      <w:start w:val="1"/>
      <w:numFmt w:val="decimal"/>
      <w:lvlText w:val="%5."/>
      <w:lvlJc w:val="left"/>
      <w:pPr>
        <w:tabs>
          <w:tab w:val="num" w:pos="2160"/>
        </w:tabs>
        <w:ind w:left="2160" w:hanging="360"/>
      </w:pPr>
      <w:rPr>
        <w:sz w:val="20"/>
        <w:szCs w:val="20"/>
      </w:rPr>
    </w:lvl>
    <w:lvl w:ilvl="5">
      <w:start w:val="1"/>
      <w:numFmt w:val="decimal"/>
      <w:lvlText w:val="%6."/>
      <w:lvlJc w:val="left"/>
      <w:pPr>
        <w:tabs>
          <w:tab w:val="num" w:pos="2520"/>
        </w:tabs>
        <w:ind w:left="2520" w:hanging="360"/>
      </w:pPr>
      <w:rPr>
        <w:sz w:val="20"/>
        <w:szCs w:val="20"/>
      </w:rPr>
    </w:lvl>
    <w:lvl w:ilvl="6">
      <w:start w:val="1"/>
      <w:numFmt w:val="decimal"/>
      <w:lvlText w:val="%7."/>
      <w:lvlJc w:val="left"/>
      <w:pPr>
        <w:tabs>
          <w:tab w:val="num" w:pos="2880"/>
        </w:tabs>
        <w:ind w:left="2880" w:hanging="360"/>
      </w:pPr>
      <w:rPr>
        <w:sz w:val="20"/>
        <w:szCs w:val="20"/>
      </w:rPr>
    </w:lvl>
    <w:lvl w:ilvl="7">
      <w:start w:val="1"/>
      <w:numFmt w:val="decimal"/>
      <w:lvlText w:val="%8."/>
      <w:lvlJc w:val="left"/>
      <w:pPr>
        <w:tabs>
          <w:tab w:val="num" w:pos="3240"/>
        </w:tabs>
        <w:ind w:left="3240" w:hanging="360"/>
      </w:pPr>
      <w:rPr>
        <w:sz w:val="20"/>
        <w:szCs w:val="20"/>
      </w:rPr>
    </w:lvl>
    <w:lvl w:ilvl="8">
      <w:start w:val="1"/>
      <w:numFmt w:val="decimal"/>
      <w:lvlText w:val="%9."/>
      <w:lvlJc w:val="left"/>
      <w:pPr>
        <w:tabs>
          <w:tab w:val="num" w:pos="3600"/>
        </w:tabs>
        <w:ind w:left="3600" w:hanging="360"/>
      </w:pPr>
      <w:rPr>
        <w:sz w:val="20"/>
        <w:szCs w:val="20"/>
      </w:rPr>
    </w:lvl>
  </w:abstractNum>
  <w:abstractNum w:abstractNumId="24" w15:restartNumberingAfterBreak="0">
    <w:nsid w:val="39827BC4"/>
    <w:multiLevelType w:val="multilevel"/>
    <w:tmpl w:val="9D34626A"/>
    <w:lvl w:ilvl="0">
      <w:start w:val="1"/>
      <w:numFmt w:val="bullet"/>
      <w:lvlText w:val=""/>
      <w:lvlJc w:val="left"/>
      <w:pPr>
        <w:ind w:left="360" w:hanging="360"/>
      </w:pPr>
      <w:rPr>
        <w:rFonts w:ascii="Symbol" w:hAnsi="Symbol" w:cs="Symbol" w:hint="default"/>
        <w:b/>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25" w15:restartNumberingAfterBreak="0">
    <w:nsid w:val="3BB30E61"/>
    <w:multiLevelType w:val="multilevel"/>
    <w:tmpl w:val="9BEE8150"/>
    <w:lvl w:ilvl="0">
      <w:start w:val="1"/>
      <w:numFmt w:val="decimal"/>
      <w:lvlText w:val="%1)"/>
      <w:lvlJc w:val="left"/>
      <w:pPr>
        <w:tabs>
          <w:tab w:val="num" w:pos="1080"/>
        </w:tabs>
        <w:ind w:left="108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6" w15:restartNumberingAfterBreak="0">
    <w:nsid w:val="3D4F33EF"/>
    <w:multiLevelType w:val="hybridMultilevel"/>
    <w:tmpl w:val="97783C22"/>
    <w:lvl w:ilvl="0" w:tplc="8BB8BB00">
      <w:start w:val="1"/>
      <w:numFmt w:val="upperRoman"/>
      <w:lvlText w:val="%1."/>
      <w:lvlJc w:val="left"/>
      <w:pPr>
        <w:ind w:left="1080" w:hanging="720"/>
      </w:pPr>
      <w:rPr>
        <w:rFonts w:asciiTheme="minorHAnsi" w:hAnsiTheme="minorHAnsi" w:cstheme="minorBid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3F927D6F"/>
    <w:multiLevelType w:val="multilevel"/>
    <w:tmpl w:val="E7368C98"/>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28" w15:restartNumberingAfterBreak="0">
    <w:nsid w:val="461E2980"/>
    <w:multiLevelType w:val="multilevel"/>
    <w:tmpl w:val="7AAEC190"/>
    <w:lvl w:ilvl="0">
      <w:start w:val="1"/>
      <w:numFmt w:val="decimal"/>
      <w:lvlText w:val="%1."/>
      <w:lvlJc w:val="left"/>
      <w:pPr>
        <w:tabs>
          <w:tab w:val="num" w:pos="720"/>
        </w:tabs>
        <w:ind w:left="720" w:hanging="360"/>
      </w:pPr>
      <w:rPr>
        <w:sz w:val="24"/>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9" w15:restartNumberingAfterBreak="0">
    <w:nsid w:val="465B4CA5"/>
    <w:multiLevelType w:val="hybridMultilevel"/>
    <w:tmpl w:val="FA762D9E"/>
    <w:lvl w:ilvl="0" w:tplc="4FC236FE">
      <w:start w:val="1"/>
      <w:numFmt w:val="upperRoman"/>
      <w:lvlText w:val="%1."/>
      <w:lvlJc w:val="left"/>
      <w:pPr>
        <w:ind w:left="3600" w:hanging="720"/>
      </w:pPr>
      <w:rPr>
        <w:rFonts w:hint="default"/>
      </w:rPr>
    </w:lvl>
    <w:lvl w:ilvl="1" w:tplc="04150019" w:tentative="1">
      <w:start w:val="1"/>
      <w:numFmt w:val="lowerLetter"/>
      <w:lvlText w:val="%2."/>
      <w:lvlJc w:val="left"/>
      <w:pPr>
        <w:ind w:left="3960" w:hanging="360"/>
      </w:pPr>
    </w:lvl>
    <w:lvl w:ilvl="2" w:tplc="0415001B" w:tentative="1">
      <w:start w:val="1"/>
      <w:numFmt w:val="lowerRoman"/>
      <w:lvlText w:val="%3."/>
      <w:lvlJc w:val="right"/>
      <w:pPr>
        <w:ind w:left="4680" w:hanging="180"/>
      </w:pPr>
    </w:lvl>
    <w:lvl w:ilvl="3" w:tplc="0415000F" w:tentative="1">
      <w:start w:val="1"/>
      <w:numFmt w:val="decimal"/>
      <w:lvlText w:val="%4."/>
      <w:lvlJc w:val="left"/>
      <w:pPr>
        <w:ind w:left="5400" w:hanging="360"/>
      </w:pPr>
    </w:lvl>
    <w:lvl w:ilvl="4" w:tplc="04150019" w:tentative="1">
      <w:start w:val="1"/>
      <w:numFmt w:val="lowerLetter"/>
      <w:lvlText w:val="%5."/>
      <w:lvlJc w:val="left"/>
      <w:pPr>
        <w:ind w:left="6120" w:hanging="360"/>
      </w:pPr>
    </w:lvl>
    <w:lvl w:ilvl="5" w:tplc="0415001B" w:tentative="1">
      <w:start w:val="1"/>
      <w:numFmt w:val="lowerRoman"/>
      <w:lvlText w:val="%6."/>
      <w:lvlJc w:val="right"/>
      <w:pPr>
        <w:ind w:left="6840" w:hanging="180"/>
      </w:pPr>
    </w:lvl>
    <w:lvl w:ilvl="6" w:tplc="0415000F" w:tentative="1">
      <w:start w:val="1"/>
      <w:numFmt w:val="decimal"/>
      <w:lvlText w:val="%7."/>
      <w:lvlJc w:val="left"/>
      <w:pPr>
        <w:ind w:left="7560" w:hanging="360"/>
      </w:pPr>
    </w:lvl>
    <w:lvl w:ilvl="7" w:tplc="04150019" w:tentative="1">
      <w:start w:val="1"/>
      <w:numFmt w:val="lowerLetter"/>
      <w:lvlText w:val="%8."/>
      <w:lvlJc w:val="left"/>
      <w:pPr>
        <w:ind w:left="8280" w:hanging="360"/>
      </w:pPr>
    </w:lvl>
    <w:lvl w:ilvl="8" w:tplc="0415001B" w:tentative="1">
      <w:start w:val="1"/>
      <w:numFmt w:val="lowerRoman"/>
      <w:lvlText w:val="%9."/>
      <w:lvlJc w:val="right"/>
      <w:pPr>
        <w:ind w:left="9000" w:hanging="180"/>
      </w:pPr>
    </w:lvl>
  </w:abstractNum>
  <w:abstractNum w:abstractNumId="30" w15:restartNumberingAfterBreak="0">
    <w:nsid w:val="47DD3ACD"/>
    <w:multiLevelType w:val="multilevel"/>
    <w:tmpl w:val="EFA40EC0"/>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1" w15:restartNumberingAfterBreak="0">
    <w:nsid w:val="4C7568DC"/>
    <w:multiLevelType w:val="hybridMultilevel"/>
    <w:tmpl w:val="325E9420"/>
    <w:lvl w:ilvl="0" w:tplc="04150011">
      <w:start w:val="1"/>
      <w:numFmt w:val="decimal"/>
      <w:lvlText w:val="%1)"/>
      <w:lvlJc w:val="left"/>
      <w:pPr>
        <w:ind w:left="1003" w:hanging="360"/>
      </w:pPr>
    </w:lvl>
    <w:lvl w:ilvl="1" w:tplc="04150019" w:tentative="1">
      <w:start w:val="1"/>
      <w:numFmt w:val="lowerLetter"/>
      <w:lvlText w:val="%2."/>
      <w:lvlJc w:val="left"/>
      <w:pPr>
        <w:ind w:left="1723" w:hanging="360"/>
      </w:pPr>
    </w:lvl>
    <w:lvl w:ilvl="2" w:tplc="0415001B" w:tentative="1">
      <w:start w:val="1"/>
      <w:numFmt w:val="lowerRoman"/>
      <w:lvlText w:val="%3."/>
      <w:lvlJc w:val="right"/>
      <w:pPr>
        <w:ind w:left="2443" w:hanging="180"/>
      </w:pPr>
    </w:lvl>
    <w:lvl w:ilvl="3" w:tplc="0415000F" w:tentative="1">
      <w:start w:val="1"/>
      <w:numFmt w:val="decimal"/>
      <w:lvlText w:val="%4."/>
      <w:lvlJc w:val="left"/>
      <w:pPr>
        <w:ind w:left="3163" w:hanging="360"/>
      </w:pPr>
    </w:lvl>
    <w:lvl w:ilvl="4" w:tplc="04150019" w:tentative="1">
      <w:start w:val="1"/>
      <w:numFmt w:val="lowerLetter"/>
      <w:lvlText w:val="%5."/>
      <w:lvlJc w:val="left"/>
      <w:pPr>
        <w:ind w:left="3883" w:hanging="360"/>
      </w:pPr>
    </w:lvl>
    <w:lvl w:ilvl="5" w:tplc="0415001B" w:tentative="1">
      <w:start w:val="1"/>
      <w:numFmt w:val="lowerRoman"/>
      <w:lvlText w:val="%6."/>
      <w:lvlJc w:val="right"/>
      <w:pPr>
        <w:ind w:left="4603" w:hanging="180"/>
      </w:pPr>
    </w:lvl>
    <w:lvl w:ilvl="6" w:tplc="0415000F" w:tentative="1">
      <w:start w:val="1"/>
      <w:numFmt w:val="decimal"/>
      <w:lvlText w:val="%7."/>
      <w:lvlJc w:val="left"/>
      <w:pPr>
        <w:ind w:left="5323" w:hanging="360"/>
      </w:pPr>
    </w:lvl>
    <w:lvl w:ilvl="7" w:tplc="04150019" w:tentative="1">
      <w:start w:val="1"/>
      <w:numFmt w:val="lowerLetter"/>
      <w:lvlText w:val="%8."/>
      <w:lvlJc w:val="left"/>
      <w:pPr>
        <w:ind w:left="6043" w:hanging="360"/>
      </w:pPr>
    </w:lvl>
    <w:lvl w:ilvl="8" w:tplc="0415001B" w:tentative="1">
      <w:start w:val="1"/>
      <w:numFmt w:val="lowerRoman"/>
      <w:lvlText w:val="%9."/>
      <w:lvlJc w:val="right"/>
      <w:pPr>
        <w:ind w:left="6763" w:hanging="180"/>
      </w:pPr>
    </w:lvl>
  </w:abstractNum>
  <w:abstractNum w:abstractNumId="32" w15:restartNumberingAfterBreak="0">
    <w:nsid w:val="510854C0"/>
    <w:multiLevelType w:val="hybridMultilevel"/>
    <w:tmpl w:val="135C098C"/>
    <w:lvl w:ilvl="0" w:tplc="B1B2AF04">
      <w:start w:val="1"/>
      <w:numFmt w:val="decimal"/>
      <w:lvlText w:val="%1."/>
      <w:lvlJc w:val="left"/>
      <w:pPr>
        <w:ind w:left="10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52345DC5"/>
    <w:multiLevelType w:val="multilevel"/>
    <w:tmpl w:val="BA94511A"/>
    <w:lvl w:ilvl="0">
      <w:start w:val="1"/>
      <w:numFmt w:val="decimal"/>
      <w:lvlText w:val="%1."/>
      <w:lvlJc w:val="left"/>
      <w:pPr>
        <w:tabs>
          <w:tab w:val="num" w:pos="720"/>
        </w:tabs>
        <w:ind w:left="720" w:hanging="360"/>
      </w:pPr>
      <w:rPr>
        <w:sz w:val="22"/>
        <w:szCs w:val="22"/>
      </w:rPr>
    </w:lvl>
    <w:lvl w:ilvl="1">
      <w:start w:val="1"/>
      <w:numFmt w:val="decimal"/>
      <w:lvlText w:val="%2."/>
      <w:lvlJc w:val="left"/>
      <w:pPr>
        <w:tabs>
          <w:tab w:val="num" w:pos="1080"/>
        </w:tabs>
        <w:ind w:left="1080" w:hanging="360"/>
      </w:pPr>
      <w:rPr>
        <w:sz w:val="24"/>
        <w:szCs w:val="24"/>
      </w:rPr>
    </w:lvl>
    <w:lvl w:ilvl="2">
      <w:start w:val="1"/>
      <w:numFmt w:val="decimal"/>
      <w:lvlText w:val="%3."/>
      <w:lvlJc w:val="left"/>
      <w:pPr>
        <w:tabs>
          <w:tab w:val="num" w:pos="1440"/>
        </w:tabs>
        <w:ind w:left="1440" w:hanging="360"/>
      </w:pPr>
      <w:rPr>
        <w:sz w:val="24"/>
        <w:szCs w:val="24"/>
      </w:rPr>
    </w:lvl>
    <w:lvl w:ilvl="3">
      <w:start w:val="1"/>
      <w:numFmt w:val="decimal"/>
      <w:lvlText w:val="%4."/>
      <w:lvlJc w:val="left"/>
      <w:pPr>
        <w:tabs>
          <w:tab w:val="num" w:pos="1800"/>
        </w:tabs>
        <w:ind w:left="1800" w:hanging="360"/>
      </w:pPr>
      <w:rPr>
        <w:sz w:val="24"/>
        <w:szCs w:val="24"/>
      </w:rPr>
    </w:lvl>
    <w:lvl w:ilvl="4">
      <w:start w:val="1"/>
      <w:numFmt w:val="decimal"/>
      <w:lvlText w:val="%5."/>
      <w:lvlJc w:val="left"/>
      <w:pPr>
        <w:tabs>
          <w:tab w:val="num" w:pos="2160"/>
        </w:tabs>
        <w:ind w:left="2160" w:hanging="360"/>
      </w:pPr>
      <w:rPr>
        <w:sz w:val="24"/>
        <w:szCs w:val="24"/>
      </w:rPr>
    </w:lvl>
    <w:lvl w:ilvl="5">
      <w:start w:val="1"/>
      <w:numFmt w:val="decimal"/>
      <w:lvlText w:val="%6."/>
      <w:lvlJc w:val="left"/>
      <w:pPr>
        <w:tabs>
          <w:tab w:val="num" w:pos="2520"/>
        </w:tabs>
        <w:ind w:left="2520" w:hanging="360"/>
      </w:pPr>
      <w:rPr>
        <w:sz w:val="24"/>
        <w:szCs w:val="24"/>
      </w:rPr>
    </w:lvl>
    <w:lvl w:ilvl="6">
      <w:start w:val="1"/>
      <w:numFmt w:val="decimal"/>
      <w:lvlText w:val="%7."/>
      <w:lvlJc w:val="left"/>
      <w:pPr>
        <w:tabs>
          <w:tab w:val="num" w:pos="2880"/>
        </w:tabs>
        <w:ind w:left="2880" w:hanging="360"/>
      </w:pPr>
      <w:rPr>
        <w:sz w:val="24"/>
        <w:szCs w:val="24"/>
      </w:rPr>
    </w:lvl>
    <w:lvl w:ilvl="7">
      <w:start w:val="1"/>
      <w:numFmt w:val="decimal"/>
      <w:lvlText w:val="%8."/>
      <w:lvlJc w:val="left"/>
      <w:pPr>
        <w:tabs>
          <w:tab w:val="num" w:pos="3240"/>
        </w:tabs>
        <w:ind w:left="3240" w:hanging="360"/>
      </w:pPr>
      <w:rPr>
        <w:sz w:val="24"/>
        <w:szCs w:val="24"/>
      </w:rPr>
    </w:lvl>
    <w:lvl w:ilvl="8">
      <w:start w:val="1"/>
      <w:numFmt w:val="decimal"/>
      <w:lvlText w:val="%9."/>
      <w:lvlJc w:val="left"/>
      <w:pPr>
        <w:tabs>
          <w:tab w:val="num" w:pos="3600"/>
        </w:tabs>
        <w:ind w:left="3600" w:hanging="360"/>
      </w:pPr>
      <w:rPr>
        <w:sz w:val="24"/>
        <w:szCs w:val="24"/>
      </w:rPr>
    </w:lvl>
  </w:abstractNum>
  <w:abstractNum w:abstractNumId="34" w15:restartNumberingAfterBreak="0">
    <w:nsid w:val="52FA02BB"/>
    <w:multiLevelType w:val="hybridMultilevel"/>
    <w:tmpl w:val="F1527C38"/>
    <w:lvl w:ilvl="0" w:tplc="04150011">
      <w:start w:val="1"/>
      <w:numFmt w:val="decimal"/>
      <w:lvlText w:val="%1)"/>
      <w:lvlJc w:val="left"/>
      <w:pPr>
        <w:ind w:left="1003" w:hanging="360"/>
      </w:pPr>
    </w:lvl>
    <w:lvl w:ilvl="1" w:tplc="04150019" w:tentative="1">
      <w:start w:val="1"/>
      <w:numFmt w:val="lowerLetter"/>
      <w:lvlText w:val="%2."/>
      <w:lvlJc w:val="left"/>
      <w:pPr>
        <w:ind w:left="1723" w:hanging="360"/>
      </w:pPr>
    </w:lvl>
    <w:lvl w:ilvl="2" w:tplc="0415001B" w:tentative="1">
      <w:start w:val="1"/>
      <w:numFmt w:val="lowerRoman"/>
      <w:lvlText w:val="%3."/>
      <w:lvlJc w:val="right"/>
      <w:pPr>
        <w:ind w:left="2443" w:hanging="180"/>
      </w:pPr>
    </w:lvl>
    <w:lvl w:ilvl="3" w:tplc="0415000F" w:tentative="1">
      <w:start w:val="1"/>
      <w:numFmt w:val="decimal"/>
      <w:lvlText w:val="%4."/>
      <w:lvlJc w:val="left"/>
      <w:pPr>
        <w:ind w:left="3163" w:hanging="360"/>
      </w:pPr>
    </w:lvl>
    <w:lvl w:ilvl="4" w:tplc="04150019" w:tentative="1">
      <w:start w:val="1"/>
      <w:numFmt w:val="lowerLetter"/>
      <w:lvlText w:val="%5."/>
      <w:lvlJc w:val="left"/>
      <w:pPr>
        <w:ind w:left="3883" w:hanging="360"/>
      </w:pPr>
    </w:lvl>
    <w:lvl w:ilvl="5" w:tplc="0415001B" w:tentative="1">
      <w:start w:val="1"/>
      <w:numFmt w:val="lowerRoman"/>
      <w:lvlText w:val="%6."/>
      <w:lvlJc w:val="right"/>
      <w:pPr>
        <w:ind w:left="4603" w:hanging="180"/>
      </w:pPr>
    </w:lvl>
    <w:lvl w:ilvl="6" w:tplc="0415000F" w:tentative="1">
      <w:start w:val="1"/>
      <w:numFmt w:val="decimal"/>
      <w:lvlText w:val="%7."/>
      <w:lvlJc w:val="left"/>
      <w:pPr>
        <w:ind w:left="5323" w:hanging="360"/>
      </w:pPr>
    </w:lvl>
    <w:lvl w:ilvl="7" w:tplc="04150019" w:tentative="1">
      <w:start w:val="1"/>
      <w:numFmt w:val="lowerLetter"/>
      <w:lvlText w:val="%8."/>
      <w:lvlJc w:val="left"/>
      <w:pPr>
        <w:ind w:left="6043" w:hanging="360"/>
      </w:pPr>
    </w:lvl>
    <w:lvl w:ilvl="8" w:tplc="0415001B" w:tentative="1">
      <w:start w:val="1"/>
      <w:numFmt w:val="lowerRoman"/>
      <w:lvlText w:val="%9."/>
      <w:lvlJc w:val="right"/>
      <w:pPr>
        <w:ind w:left="6763" w:hanging="180"/>
      </w:pPr>
    </w:lvl>
  </w:abstractNum>
  <w:abstractNum w:abstractNumId="35" w15:restartNumberingAfterBreak="0">
    <w:nsid w:val="5A721EC6"/>
    <w:multiLevelType w:val="multilevel"/>
    <w:tmpl w:val="86421C70"/>
    <w:lvl w:ilvl="0">
      <w:start w:val="1"/>
      <w:numFmt w:val="bullet"/>
      <w:lvlText w:val=""/>
      <w:lvlJc w:val="left"/>
      <w:pPr>
        <w:ind w:left="1080" w:hanging="360"/>
      </w:pPr>
      <w:rPr>
        <w:rFonts w:ascii="Symbol" w:hAnsi="Symbol" w:cs="Symbol" w:hint="default"/>
        <w:b/>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cs="Wingdings" w:hint="default"/>
      </w:rPr>
    </w:lvl>
    <w:lvl w:ilvl="3">
      <w:start w:val="1"/>
      <w:numFmt w:val="bullet"/>
      <w:lvlText w:val=""/>
      <w:lvlJc w:val="left"/>
      <w:pPr>
        <w:ind w:left="3240" w:hanging="360"/>
      </w:pPr>
      <w:rPr>
        <w:rFonts w:ascii="Symbol" w:hAnsi="Symbol" w:cs="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cs="Wingdings" w:hint="default"/>
      </w:rPr>
    </w:lvl>
    <w:lvl w:ilvl="6">
      <w:start w:val="1"/>
      <w:numFmt w:val="bullet"/>
      <w:lvlText w:val=""/>
      <w:lvlJc w:val="left"/>
      <w:pPr>
        <w:ind w:left="5400" w:hanging="360"/>
      </w:pPr>
      <w:rPr>
        <w:rFonts w:ascii="Symbol" w:hAnsi="Symbol" w:cs="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cs="Wingdings" w:hint="default"/>
      </w:rPr>
    </w:lvl>
  </w:abstractNum>
  <w:abstractNum w:abstractNumId="36" w15:restartNumberingAfterBreak="0">
    <w:nsid w:val="5E094EC4"/>
    <w:multiLevelType w:val="multilevel"/>
    <w:tmpl w:val="A04E53D6"/>
    <w:lvl w:ilvl="0">
      <w:start w:val="4"/>
      <w:numFmt w:val="decimal"/>
      <w:suff w:val="nothing"/>
      <w:lvlText w:val="%1."/>
      <w:lvlJc w:val="left"/>
      <w:pPr>
        <w:ind w:left="432" w:hanging="432"/>
      </w:pPr>
      <w:rPr>
        <w:rFonts w:hint="default"/>
        <w:b w:val="0"/>
        <w:sz w:val="24"/>
        <w:szCs w:val="24"/>
      </w:rPr>
    </w:lvl>
    <w:lvl w:ilvl="1">
      <w:start w:val="1"/>
      <w:numFmt w:val="none"/>
      <w:suff w:val="nothing"/>
      <w:lvlText w:val=""/>
      <w:lvlJc w:val="left"/>
      <w:pPr>
        <w:ind w:left="576" w:hanging="576"/>
      </w:pPr>
      <w:rPr>
        <w:rFonts w:hint="default"/>
      </w:rPr>
    </w:lvl>
    <w:lvl w:ilvl="2">
      <w:start w:val="1"/>
      <w:numFmt w:val="none"/>
      <w:suff w:val="nothing"/>
      <w:lvlText w:val=""/>
      <w:lvlJc w:val="left"/>
      <w:pPr>
        <w:ind w:left="720" w:hanging="720"/>
      </w:pPr>
      <w:rPr>
        <w:rFonts w:hint="default"/>
      </w:rPr>
    </w:lvl>
    <w:lvl w:ilvl="3">
      <w:start w:val="1"/>
      <w:numFmt w:val="none"/>
      <w:suff w:val="nothing"/>
      <w:lvlText w:val=""/>
      <w:lvlJc w:val="left"/>
      <w:pPr>
        <w:ind w:left="864" w:hanging="864"/>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37" w15:restartNumberingAfterBreak="0">
    <w:nsid w:val="5EE54DF9"/>
    <w:multiLevelType w:val="hybridMultilevel"/>
    <w:tmpl w:val="1C08AC1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5F4760A5"/>
    <w:multiLevelType w:val="multilevel"/>
    <w:tmpl w:val="44247B90"/>
    <w:lvl w:ilvl="0">
      <w:start w:val="1"/>
      <w:numFmt w:val="lowerLetter"/>
      <w:lvlText w:val="%1)"/>
      <w:lvlJc w:val="left"/>
      <w:pPr>
        <w:tabs>
          <w:tab w:val="num" w:pos="927"/>
        </w:tabs>
        <w:ind w:left="927" w:hanging="360"/>
      </w:pPr>
      <w:rPr>
        <w:rFonts w:hint="default"/>
        <w:sz w:val="20"/>
        <w:szCs w:val="20"/>
      </w:rPr>
    </w:lvl>
    <w:lvl w:ilvl="1">
      <w:start w:val="1"/>
      <w:numFmt w:val="decimal"/>
      <w:lvlText w:val="%2."/>
      <w:lvlJc w:val="left"/>
      <w:pPr>
        <w:tabs>
          <w:tab w:val="num" w:pos="1287"/>
        </w:tabs>
        <w:ind w:left="1287" w:hanging="360"/>
      </w:pPr>
      <w:rPr>
        <w:rFonts w:hint="default"/>
      </w:rPr>
    </w:lvl>
    <w:lvl w:ilvl="2">
      <w:start w:val="1"/>
      <w:numFmt w:val="decimal"/>
      <w:lvlText w:val="%3."/>
      <w:lvlJc w:val="left"/>
      <w:pPr>
        <w:tabs>
          <w:tab w:val="num" w:pos="1647"/>
        </w:tabs>
        <w:ind w:left="1647" w:hanging="360"/>
      </w:pPr>
      <w:rPr>
        <w:rFonts w:hint="default"/>
      </w:rPr>
    </w:lvl>
    <w:lvl w:ilvl="3">
      <w:start w:val="1"/>
      <w:numFmt w:val="decimal"/>
      <w:lvlText w:val="%4."/>
      <w:lvlJc w:val="left"/>
      <w:pPr>
        <w:tabs>
          <w:tab w:val="num" w:pos="2007"/>
        </w:tabs>
        <w:ind w:left="2007" w:hanging="360"/>
      </w:pPr>
      <w:rPr>
        <w:rFonts w:hint="default"/>
      </w:rPr>
    </w:lvl>
    <w:lvl w:ilvl="4">
      <w:start w:val="1"/>
      <w:numFmt w:val="decimal"/>
      <w:lvlText w:val="%5."/>
      <w:lvlJc w:val="left"/>
      <w:pPr>
        <w:tabs>
          <w:tab w:val="num" w:pos="2367"/>
        </w:tabs>
        <w:ind w:left="2367" w:hanging="360"/>
      </w:pPr>
      <w:rPr>
        <w:rFonts w:hint="default"/>
      </w:rPr>
    </w:lvl>
    <w:lvl w:ilvl="5">
      <w:start w:val="1"/>
      <w:numFmt w:val="decimal"/>
      <w:lvlText w:val="%6."/>
      <w:lvlJc w:val="left"/>
      <w:pPr>
        <w:tabs>
          <w:tab w:val="num" w:pos="2727"/>
        </w:tabs>
        <w:ind w:left="2727" w:hanging="360"/>
      </w:pPr>
      <w:rPr>
        <w:rFonts w:hint="default"/>
      </w:rPr>
    </w:lvl>
    <w:lvl w:ilvl="6">
      <w:start w:val="1"/>
      <w:numFmt w:val="decimal"/>
      <w:lvlText w:val="%7."/>
      <w:lvlJc w:val="left"/>
      <w:pPr>
        <w:tabs>
          <w:tab w:val="num" w:pos="3087"/>
        </w:tabs>
        <w:ind w:left="3087" w:hanging="360"/>
      </w:pPr>
      <w:rPr>
        <w:rFonts w:hint="default"/>
      </w:rPr>
    </w:lvl>
    <w:lvl w:ilvl="7">
      <w:start w:val="1"/>
      <w:numFmt w:val="decimal"/>
      <w:lvlText w:val="%8."/>
      <w:lvlJc w:val="left"/>
      <w:pPr>
        <w:tabs>
          <w:tab w:val="num" w:pos="3447"/>
        </w:tabs>
        <w:ind w:left="3447" w:hanging="360"/>
      </w:pPr>
      <w:rPr>
        <w:rFonts w:hint="default"/>
      </w:rPr>
    </w:lvl>
    <w:lvl w:ilvl="8">
      <w:start w:val="1"/>
      <w:numFmt w:val="decimal"/>
      <w:lvlText w:val="%9."/>
      <w:lvlJc w:val="left"/>
      <w:pPr>
        <w:tabs>
          <w:tab w:val="num" w:pos="3807"/>
        </w:tabs>
        <w:ind w:left="3807" w:hanging="360"/>
      </w:pPr>
      <w:rPr>
        <w:rFonts w:hint="default"/>
      </w:rPr>
    </w:lvl>
  </w:abstractNum>
  <w:abstractNum w:abstractNumId="39" w15:restartNumberingAfterBreak="0">
    <w:nsid w:val="619860C5"/>
    <w:multiLevelType w:val="multilevel"/>
    <w:tmpl w:val="609A7EAA"/>
    <w:lvl w:ilvl="0">
      <w:start w:val="1"/>
      <w:numFmt w:val="decimal"/>
      <w:lvlText w:val="%1)"/>
      <w:lvlJc w:val="left"/>
      <w:pPr>
        <w:tabs>
          <w:tab w:val="num" w:pos="1080"/>
        </w:tabs>
        <w:ind w:left="108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0" w15:restartNumberingAfterBreak="0">
    <w:nsid w:val="63B44981"/>
    <w:multiLevelType w:val="multilevel"/>
    <w:tmpl w:val="64AEE4D2"/>
    <w:lvl w:ilvl="0">
      <w:start w:val="2"/>
      <w:numFmt w:val="decimal"/>
      <w:lvlText w:val="%1."/>
      <w:lvlJc w:val="left"/>
      <w:pPr>
        <w:tabs>
          <w:tab w:val="num" w:pos="720"/>
        </w:tabs>
        <w:ind w:left="720" w:hanging="360"/>
      </w:pPr>
      <w:rPr>
        <w:rFonts w:asciiTheme="minorHAnsi" w:hAnsiTheme="minorHAnsi" w:cstheme="minorHAnsi" w:hint="default"/>
        <w:b w:val="0"/>
        <w:bCs w:val="0"/>
        <w:sz w:val="24"/>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1" w15:restartNumberingAfterBreak="0">
    <w:nsid w:val="683203B2"/>
    <w:multiLevelType w:val="multilevel"/>
    <w:tmpl w:val="EBEA0C40"/>
    <w:lvl w:ilvl="0">
      <w:start w:val="1"/>
      <w:numFmt w:val="decimal"/>
      <w:lvlText w:val="%1."/>
      <w:lvlJc w:val="left"/>
      <w:pPr>
        <w:tabs>
          <w:tab w:val="num" w:pos="720"/>
        </w:tabs>
        <w:ind w:left="720" w:hanging="360"/>
      </w:pPr>
      <w:rPr>
        <w:b w:val="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2" w15:restartNumberingAfterBreak="0">
    <w:nsid w:val="69233970"/>
    <w:multiLevelType w:val="hybridMultilevel"/>
    <w:tmpl w:val="9656C8C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6A341434"/>
    <w:multiLevelType w:val="multilevel"/>
    <w:tmpl w:val="945AC62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6C594FC4"/>
    <w:multiLevelType w:val="multilevel"/>
    <w:tmpl w:val="1CF0864A"/>
    <w:lvl w:ilvl="0">
      <w:start w:val="1"/>
      <w:numFmt w:val="decimal"/>
      <w:lvlText w:val="%1."/>
      <w:lvlJc w:val="left"/>
      <w:pPr>
        <w:tabs>
          <w:tab w:val="num" w:pos="720"/>
        </w:tabs>
        <w:ind w:left="720" w:hanging="360"/>
      </w:pPr>
      <w:rPr>
        <w:sz w:val="24"/>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5" w15:restartNumberingAfterBreak="0">
    <w:nsid w:val="6C802D99"/>
    <w:multiLevelType w:val="hybridMultilevel"/>
    <w:tmpl w:val="268416F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6CFE1F95"/>
    <w:multiLevelType w:val="multilevel"/>
    <w:tmpl w:val="BF0A8EC6"/>
    <w:lvl w:ilvl="0">
      <w:start w:val="4"/>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7" w15:restartNumberingAfterBreak="0">
    <w:nsid w:val="6D13363B"/>
    <w:multiLevelType w:val="hybridMultilevel"/>
    <w:tmpl w:val="4550A07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6F777D0C"/>
    <w:multiLevelType w:val="multilevel"/>
    <w:tmpl w:val="B50ABACE"/>
    <w:lvl w:ilvl="0">
      <w:start w:val="1"/>
      <w:numFmt w:val="decimal"/>
      <w:lvlText w:val="%1)"/>
      <w:lvlJc w:val="left"/>
      <w:pPr>
        <w:tabs>
          <w:tab w:val="num" w:pos="720"/>
        </w:tabs>
        <w:ind w:left="720" w:hanging="360"/>
      </w:pPr>
      <w:rPr>
        <w:rFonts w:hint="default"/>
        <w:sz w:val="24"/>
        <w:szCs w:val="24"/>
      </w:rPr>
    </w:lvl>
    <w:lvl w:ilvl="1">
      <w:start w:val="1"/>
      <w:numFmt w:val="decimal"/>
      <w:lvlText w:val="%2)"/>
      <w:lvlJc w:val="left"/>
      <w:pPr>
        <w:tabs>
          <w:tab w:val="num" w:pos="1080"/>
        </w:tabs>
        <w:ind w:left="1080" w:hanging="360"/>
      </w:pPr>
      <w:rPr>
        <w:rFonts w:hint="default"/>
        <w:sz w:val="24"/>
        <w:szCs w:val="24"/>
      </w:rPr>
    </w:lvl>
    <w:lvl w:ilvl="2">
      <w:start w:val="1"/>
      <w:numFmt w:val="decimal"/>
      <w:lvlText w:val="%3)"/>
      <w:lvlJc w:val="left"/>
      <w:pPr>
        <w:tabs>
          <w:tab w:val="num" w:pos="1440"/>
        </w:tabs>
        <w:ind w:left="1440" w:hanging="360"/>
      </w:pPr>
      <w:rPr>
        <w:rFonts w:hint="default"/>
        <w:sz w:val="24"/>
        <w:szCs w:val="24"/>
      </w:rPr>
    </w:lvl>
    <w:lvl w:ilvl="3">
      <w:start w:val="1"/>
      <w:numFmt w:val="decimal"/>
      <w:lvlText w:val="%4)"/>
      <w:lvlJc w:val="left"/>
      <w:pPr>
        <w:tabs>
          <w:tab w:val="num" w:pos="1800"/>
        </w:tabs>
        <w:ind w:left="1800" w:hanging="360"/>
      </w:pPr>
      <w:rPr>
        <w:rFonts w:hint="default"/>
        <w:sz w:val="24"/>
        <w:szCs w:val="24"/>
      </w:rPr>
    </w:lvl>
    <w:lvl w:ilvl="4">
      <w:start w:val="1"/>
      <w:numFmt w:val="decimal"/>
      <w:lvlText w:val="%5)"/>
      <w:lvlJc w:val="left"/>
      <w:pPr>
        <w:tabs>
          <w:tab w:val="num" w:pos="2160"/>
        </w:tabs>
        <w:ind w:left="2160" w:hanging="360"/>
      </w:pPr>
      <w:rPr>
        <w:rFonts w:hint="default"/>
        <w:sz w:val="24"/>
        <w:szCs w:val="24"/>
      </w:rPr>
    </w:lvl>
    <w:lvl w:ilvl="5">
      <w:start w:val="1"/>
      <w:numFmt w:val="decimal"/>
      <w:lvlText w:val="%6)"/>
      <w:lvlJc w:val="left"/>
      <w:pPr>
        <w:tabs>
          <w:tab w:val="num" w:pos="2520"/>
        </w:tabs>
        <w:ind w:left="2520" w:hanging="360"/>
      </w:pPr>
      <w:rPr>
        <w:rFonts w:hint="default"/>
        <w:sz w:val="24"/>
        <w:szCs w:val="24"/>
      </w:rPr>
    </w:lvl>
    <w:lvl w:ilvl="6">
      <w:start w:val="1"/>
      <w:numFmt w:val="decimal"/>
      <w:lvlText w:val="%7)"/>
      <w:lvlJc w:val="left"/>
      <w:pPr>
        <w:tabs>
          <w:tab w:val="num" w:pos="2880"/>
        </w:tabs>
        <w:ind w:left="2880" w:hanging="360"/>
      </w:pPr>
      <w:rPr>
        <w:rFonts w:hint="default"/>
        <w:sz w:val="24"/>
        <w:szCs w:val="24"/>
      </w:rPr>
    </w:lvl>
    <w:lvl w:ilvl="7">
      <w:start w:val="1"/>
      <w:numFmt w:val="decimal"/>
      <w:lvlText w:val="%8)"/>
      <w:lvlJc w:val="left"/>
      <w:pPr>
        <w:tabs>
          <w:tab w:val="num" w:pos="3240"/>
        </w:tabs>
        <w:ind w:left="3240" w:hanging="360"/>
      </w:pPr>
      <w:rPr>
        <w:rFonts w:hint="default"/>
        <w:sz w:val="24"/>
        <w:szCs w:val="24"/>
      </w:rPr>
    </w:lvl>
    <w:lvl w:ilvl="8">
      <w:start w:val="1"/>
      <w:numFmt w:val="decimal"/>
      <w:lvlText w:val="%9)"/>
      <w:lvlJc w:val="left"/>
      <w:pPr>
        <w:tabs>
          <w:tab w:val="num" w:pos="3600"/>
        </w:tabs>
        <w:ind w:left="3600" w:hanging="360"/>
      </w:pPr>
      <w:rPr>
        <w:rFonts w:hint="default"/>
        <w:sz w:val="24"/>
        <w:szCs w:val="24"/>
      </w:rPr>
    </w:lvl>
  </w:abstractNum>
  <w:abstractNum w:abstractNumId="49" w15:restartNumberingAfterBreak="0">
    <w:nsid w:val="73E31D21"/>
    <w:multiLevelType w:val="multilevel"/>
    <w:tmpl w:val="E4AC2038"/>
    <w:lvl w:ilvl="0">
      <w:start w:val="1"/>
      <w:numFmt w:val="decimal"/>
      <w:lvlText w:val="%1."/>
      <w:lvlJc w:val="left"/>
      <w:pPr>
        <w:tabs>
          <w:tab w:val="num" w:pos="720"/>
        </w:tabs>
        <w:ind w:left="720" w:hanging="360"/>
      </w:pPr>
      <w:rPr>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0" w15:restartNumberingAfterBreak="0">
    <w:nsid w:val="775C501F"/>
    <w:multiLevelType w:val="multilevel"/>
    <w:tmpl w:val="F198E9E6"/>
    <w:lvl w:ilvl="0">
      <w:start w:val="1"/>
      <w:numFmt w:val="decimal"/>
      <w:lvlText w:val="%1)"/>
      <w:lvlJc w:val="left"/>
      <w:pPr>
        <w:tabs>
          <w:tab w:val="num" w:pos="720"/>
        </w:tabs>
        <w:ind w:left="720" w:hanging="360"/>
      </w:pPr>
      <w:rPr>
        <w:sz w:val="24"/>
        <w:szCs w:val="24"/>
      </w:rPr>
    </w:lvl>
    <w:lvl w:ilvl="1">
      <w:start w:val="1"/>
      <w:numFmt w:val="decimal"/>
      <w:lvlText w:val="%2)"/>
      <w:lvlJc w:val="left"/>
      <w:pPr>
        <w:tabs>
          <w:tab w:val="num" w:pos="1080"/>
        </w:tabs>
        <w:ind w:left="1080" w:hanging="360"/>
      </w:pPr>
      <w:rPr>
        <w:sz w:val="24"/>
        <w:szCs w:val="24"/>
      </w:rPr>
    </w:lvl>
    <w:lvl w:ilvl="2">
      <w:start w:val="1"/>
      <w:numFmt w:val="decimal"/>
      <w:lvlText w:val="%3)"/>
      <w:lvlJc w:val="left"/>
      <w:pPr>
        <w:tabs>
          <w:tab w:val="num" w:pos="1440"/>
        </w:tabs>
        <w:ind w:left="1440" w:hanging="360"/>
      </w:pPr>
      <w:rPr>
        <w:sz w:val="24"/>
        <w:szCs w:val="24"/>
      </w:rPr>
    </w:lvl>
    <w:lvl w:ilvl="3">
      <w:start w:val="1"/>
      <w:numFmt w:val="decimal"/>
      <w:lvlText w:val="%4)"/>
      <w:lvlJc w:val="left"/>
      <w:pPr>
        <w:tabs>
          <w:tab w:val="num" w:pos="1800"/>
        </w:tabs>
        <w:ind w:left="1800" w:hanging="360"/>
      </w:pPr>
      <w:rPr>
        <w:sz w:val="24"/>
        <w:szCs w:val="24"/>
      </w:rPr>
    </w:lvl>
    <w:lvl w:ilvl="4">
      <w:start w:val="1"/>
      <w:numFmt w:val="decimal"/>
      <w:lvlText w:val="%5)"/>
      <w:lvlJc w:val="left"/>
      <w:pPr>
        <w:tabs>
          <w:tab w:val="num" w:pos="2160"/>
        </w:tabs>
        <w:ind w:left="2160" w:hanging="360"/>
      </w:pPr>
      <w:rPr>
        <w:sz w:val="24"/>
        <w:szCs w:val="24"/>
      </w:rPr>
    </w:lvl>
    <w:lvl w:ilvl="5">
      <w:start w:val="1"/>
      <w:numFmt w:val="decimal"/>
      <w:lvlText w:val="%6)"/>
      <w:lvlJc w:val="left"/>
      <w:pPr>
        <w:tabs>
          <w:tab w:val="num" w:pos="2520"/>
        </w:tabs>
        <w:ind w:left="2520" w:hanging="360"/>
      </w:pPr>
      <w:rPr>
        <w:sz w:val="24"/>
        <w:szCs w:val="24"/>
      </w:rPr>
    </w:lvl>
    <w:lvl w:ilvl="6">
      <w:start w:val="1"/>
      <w:numFmt w:val="decimal"/>
      <w:lvlText w:val="%7)"/>
      <w:lvlJc w:val="left"/>
      <w:pPr>
        <w:tabs>
          <w:tab w:val="num" w:pos="2880"/>
        </w:tabs>
        <w:ind w:left="2880" w:hanging="360"/>
      </w:pPr>
      <w:rPr>
        <w:sz w:val="24"/>
        <w:szCs w:val="24"/>
      </w:rPr>
    </w:lvl>
    <w:lvl w:ilvl="7">
      <w:start w:val="1"/>
      <w:numFmt w:val="decimal"/>
      <w:lvlText w:val="%8)"/>
      <w:lvlJc w:val="left"/>
      <w:pPr>
        <w:tabs>
          <w:tab w:val="num" w:pos="3240"/>
        </w:tabs>
        <w:ind w:left="3240" w:hanging="360"/>
      </w:pPr>
      <w:rPr>
        <w:sz w:val="24"/>
        <w:szCs w:val="24"/>
      </w:rPr>
    </w:lvl>
    <w:lvl w:ilvl="8">
      <w:start w:val="1"/>
      <w:numFmt w:val="decimal"/>
      <w:lvlText w:val="%9)"/>
      <w:lvlJc w:val="left"/>
      <w:pPr>
        <w:tabs>
          <w:tab w:val="num" w:pos="3600"/>
        </w:tabs>
        <w:ind w:left="3600" w:hanging="360"/>
      </w:pPr>
      <w:rPr>
        <w:sz w:val="24"/>
        <w:szCs w:val="24"/>
      </w:rPr>
    </w:lvl>
  </w:abstractNum>
  <w:abstractNum w:abstractNumId="51" w15:restartNumberingAfterBreak="0">
    <w:nsid w:val="7B442544"/>
    <w:multiLevelType w:val="hybridMultilevel"/>
    <w:tmpl w:val="36C20C9E"/>
    <w:lvl w:ilvl="0" w:tplc="0415000F">
      <w:start w:val="1"/>
      <w:numFmt w:val="decimal"/>
      <w:lvlText w:val="%1."/>
      <w:lvlJc w:val="left"/>
      <w:pPr>
        <w:ind w:left="1003" w:hanging="360"/>
      </w:pPr>
    </w:lvl>
    <w:lvl w:ilvl="1" w:tplc="04150019" w:tentative="1">
      <w:start w:val="1"/>
      <w:numFmt w:val="lowerLetter"/>
      <w:lvlText w:val="%2."/>
      <w:lvlJc w:val="left"/>
      <w:pPr>
        <w:ind w:left="1723" w:hanging="360"/>
      </w:pPr>
    </w:lvl>
    <w:lvl w:ilvl="2" w:tplc="0415001B" w:tentative="1">
      <w:start w:val="1"/>
      <w:numFmt w:val="lowerRoman"/>
      <w:lvlText w:val="%3."/>
      <w:lvlJc w:val="right"/>
      <w:pPr>
        <w:ind w:left="2443" w:hanging="180"/>
      </w:pPr>
    </w:lvl>
    <w:lvl w:ilvl="3" w:tplc="0415000F" w:tentative="1">
      <w:start w:val="1"/>
      <w:numFmt w:val="decimal"/>
      <w:lvlText w:val="%4."/>
      <w:lvlJc w:val="left"/>
      <w:pPr>
        <w:ind w:left="3163" w:hanging="360"/>
      </w:pPr>
    </w:lvl>
    <w:lvl w:ilvl="4" w:tplc="04150019" w:tentative="1">
      <w:start w:val="1"/>
      <w:numFmt w:val="lowerLetter"/>
      <w:lvlText w:val="%5."/>
      <w:lvlJc w:val="left"/>
      <w:pPr>
        <w:ind w:left="3883" w:hanging="360"/>
      </w:pPr>
    </w:lvl>
    <w:lvl w:ilvl="5" w:tplc="0415001B" w:tentative="1">
      <w:start w:val="1"/>
      <w:numFmt w:val="lowerRoman"/>
      <w:lvlText w:val="%6."/>
      <w:lvlJc w:val="right"/>
      <w:pPr>
        <w:ind w:left="4603" w:hanging="180"/>
      </w:pPr>
    </w:lvl>
    <w:lvl w:ilvl="6" w:tplc="0415000F" w:tentative="1">
      <w:start w:val="1"/>
      <w:numFmt w:val="decimal"/>
      <w:lvlText w:val="%7."/>
      <w:lvlJc w:val="left"/>
      <w:pPr>
        <w:ind w:left="5323" w:hanging="360"/>
      </w:pPr>
    </w:lvl>
    <w:lvl w:ilvl="7" w:tplc="04150019" w:tentative="1">
      <w:start w:val="1"/>
      <w:numFmt w:val="lowerLetter"/>
      <w:lvlText w:val="%8."/>
      <w:lvlJc w:val="left"/>
      <w:pPr>
        <w:ind w:left="6043" w:hanging="360"/>
      </w:pPr>
    </w:lvl>
    <w:lvl w:ilvl="8" w:tplc="0415001B" w:tentative="1">
      <w:start w:val="1"/>
      <w:numFmt w:val="lowerRoman"/>
      <w:lvlText w:val="%9."/>
      <w:lvlJc w:val="right"/>
      <w:pPr>
        <w:ind w:left="6763" w:hanging="180"/>
      </w:pPr>
    </w:lvl>
  </w:abstractNum>
  <w:abstractNum w:abstractNumId="52" w15:restartNumberingAfterBreak="0">
    <w:nsid w:val="7C3312E8"/>
    <w:multiLevelType w:val="multilevel"/>
    <w:tmpl w:val="0D98E556"/>
    <w:lvl w:ilvl="0">
      <w:start w:val="1"/>
      <w:numFmt w:val="decimal"/>
      <w:lvlText w:val="%1."/>
      <w:lvlJc w:val="left"/>
      <w:pPr>
        <w:tabs>
          <w:tab w:val="num" w:pos="720"/>
        </w:tabs>
        <w:ind w:left="720" w:hanging="360"/>
      </w:pPr>
      <w:rPr>
        <w:sz w:val="24"/>
        <w:szCs w:val="24"/>
      </w:rPr>
    </w:lvl>
    <w:lvl w:ilvl="1">
      <w:start w:val="1"/>
      <w:numFmt w:val="decimal"/>
      <w:lvlText w:val="%2."/>
      <w:lvlJc w:val="left"/>
      <w:pPr>
        <w:tabs>
          <w:tab w:val="num" w:pos="1080"/>
        </w:tabs>
        <w:ind w:left="1080" w:hanging="360"/>
      </w:pPr>
      <w:rPr>
        <w:sz w:val="24"/>
        <w:szCs w:val="24"/>
      </w:rPr>
    </w:lvl>
    <w:lvl w:ilvl="2">
      <w:start w:val="1"/>
      <w:numFmt w:val="decimal"/>
      <w:lvlText w:val="%3."/>
      <w:lvlJc w:val="left"/>
      <w:pPr>
        <w:tabs>
          <w:tab w:val="num" w:pos="1440"/>
        </w:tabs>
        <w:ind w:left="1440" w:hanging="360"/>
      </w:pPr>
      <w:rPr>
        <w:sz w:val="24"/>
        <w:szCs w:val="24"/>
      </w:rPr>
    </w:lvl>
    <w:lvl w:ilvl="3">
      <w:start w:val="1"/>
      <w:numFmt w:val="decimal"/>
      <w:lvlText w:val="%4."/>
      <w:lvlJc w:val="left"/>
      <w:pPr>
        <w:tabs>
          <w:tab w:val="num" w:pos="1800"/>
        </w:tabs>
        <w:ind w:left="1800" w:hanging="360"/>
      </w:pPr>
      <w:rPr>
        <w:sz w:val="24"/>
        <w:szCs w:val="24"/>
      </w:rPr>
    </w:lvl>
    <w:lvl w:ilvl="4">
      <w:start w:val="1"/>
      <w:numFmt w:val="decimal"/>
      <w:lvlText w:val="%5."/>
      <w:lvlJc w:val="left"/>
      <w:pPr>
        <w:tabs>
          <w:tab w:val="num" w:pos="2160"/>
        </w:tabs>
        <w:ind w:left="2160" w:hanging="360"/>
      </w:pPr>
      <w:rPr>
        <w:sz w:val="24"/>
        <w:szCs w:val="24"/>
      </w:rPr>
    </w:lvl>
    <w:lvl w:ilvl="5">
      <w:start w:val="1"/>
      <w:numFmt w:val="decimal"/>
      <w:lvlText w:val="%6."/>
      <w:lvlJc w:val="left"/>
      <w:pPr>
        <w:tabs>
          <w:tab w:val="num" w:pos="2520"/>
        </w:tabs>
        <w:ind w:left="2520" w:hanging="360"/>
      </w:pPr>
      <w:rPr>
        <w:sz w:val="24"/>
        <w:szCs w:val="24"/>
      </w:rPr>
    </w:lvl>
    <w:lvl w:ilvl="6">
      <w:start w:val="1"/>
      <w:numFmt w:val="decimal"/>
      <w:lvlText w:val="%7."/>
      <w:lvlJc w:val="left"/>
      <w:pPr>
        <w:tabs>
          <w:tab w:val="num" w:pos="2880"/>
        </w:tabs>
        <w:ind w:left="2880" w:hanging="360"/>
      </w:pPr>
      <w:rPr>
        <w:sz w:val="24"/>
        <w:szCs w:val="24"/>
      </w:rPr>
    </w:lvl>
    <w:lvl w:ilvl="7">
      <w:start w:val="1"/>
      <w:numFmt w:val="decimal"/>
      <w:lvlText w:val="%8."/>
      <w:lvlJc w:val="left"/>
      <w:pPr>
        <w:tabs>
          <w:tab w:val="num" w:pos="3240"/>
        </w:tabs>
        <w:ind w:left="3240" w:hanging="360"/>
      </w:pPr>
      <w:rPr>
        <w:sz w:val="24"/>
        <w:szCs w:val="24"/>
      </w:rPr>
    </w:lvl>
    <w:lvl w:ilvl="8">
      <w:start w:val="1"/>
      <w:numFmt w:val="decimal"/>
      <w:lvlText w:val="%9."/>
      <w:lvlJc w:val="left"/>
      <w:pPr>
        <w:tabs>
          <w:tab w:val="num" w:pos="3600"/>
        </w:tabs>
        <w:ind w:left="3600" w:hanging="360"/>
      </w:pPr>
      <w:rPr>
        <w:sz w:val="24"/>
        <w:szCs w:val="24"/>
      </w:rPr>
    </w:lvl>
  </w:abstractNum>
  <w:abstractNum w:abstractNumId="53" w15:restartNumberingAfterBreak="0">
    <w:nsid w:val="7F3D2A02"/>
    <w:multiLevelType w:val="multilevel"/>
    <w:tmpl w:val="AD6CB50E"/>
    <w:lvl w:ilvl="0">
      <w:start w:val="4"/>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4" w15:restartNumberingAfterBreak="0">
    <w:nsid w:val="7FF823EA"/>
    <w:multiLevelType w:val="multilevel"/>
    <w:tmpl w:val="1E1EBBEC"/>
    <w:lvl w:ilvl="0">
      <w:start w:val="1"/>
      <w:numFmt w:val="decimal"/>
      <w:lvlText w:val="%1)"/>
      <w:lvlJc w:val="left"/>
      <w:pPr>
        <w:ind w:left="990" w:hanging="360"/>
      </w:pPr>
    </w:lvl>
    <w:lvl w:ilvl="1">
      <w:start w:val="1"/>
      <w:numFmt w:val="lowerLetter"/>
      <w:lvlText w:val="%2."/>
      <w:lvlJc w:val="left"/>
      <w:pPr>
        <w:ind w:left="1710" w:hanging="360"/>
      </w:pPr>
    </w:lvl>
    <w:lvl w:ilvl="2">
      <w:start w:val="1"/>
      <w:numFmt w:val="lowerRoman"/>
      <w:lvlText w:val="%3."/>
      <w:lvlJc w:val="right"/>
      <w:pPr>
        <w:ind w:left="2430" w:hanging="180"/>
      </w:pPr>
    </w:lvl>
    <w:lvl w:ilvl="3">
      <w:start w:val="1"/>
      <w:numFmt w:val="decimal"/>
      <w:lvlText w:val="%4."/>
      <w:lvlJc w:val="left"/>
      <w:pPr>
        <w:ind w:left="3150" w:hanging="360"/>
      </w:pPr>
    </w:lvl>
    <w:lvl w:ilvl="4">
      <w:start w:val="1"/>
      <w:numFmt w:val="lowerLetter"/>
      <w:lvlText w:val="%5."/>
      <w:lvlJc w:val="left"/>
      <w:pPr>
        <w:ind w:left="3870" w:hanging="360"/>
      </w:pPr>
    </w:lvl>
    <w:lvl w:ilvl="5">
      <w:start w:val="1"/>
      <w:numFmt w:val="lowerRoman"/>
      <w:lvlText w:val="%6."/>
      <w:lvlJc w:val="right"/>
      <w:pPr>
        <w:ind w:left="4590" w:hanging="180"/>
      </w:pPr>
    </w:lvl>
    <w:lvl w:ilvl="6">
      <w:start w:val="1"/>
      <w:numFmt w:val="decimal"/>
      <w:lvlText w:val="%7."/>
      <w:lvlJc w:val="left"/>
      <w:pPr>
        <w:ind w:left="5310" w:hanging="360"/>
      </w:pPr>
    </w:lvl>
    <w:lvl w:ilvl="7">
      <w:start w:val="1"/>
      <w:numFmt w:val="lowerLetter"/>
      <w:lvlText w:val="%8."/>
      <w:lvlJc w:val="left"/>
      <w:pPr>
        <w:ind w:left="6030" w:hanging="360"/>
      </w:pPr>
    </w:lvl>
    <w:lvl w:ilvl="8">
      <w:start w:val="1"/>
      <w:numFmt w:val="lowerRoman"/>
      <w:lvlText w:val="%9."/>
      <w:lvlJc w:val="right"/>
      <w:pPr>
        <w:ind w:left="6750" w:hanging="180"/>
      </w:pPr>
    </w:lvl>
  </w:abstractNum>
  <w:num w:numId="1">
    <w:abstractNumId w:val="0"/>
  </w:num>
  <w:num w:numId="2">
    <w:abstractNumId w:val="18"/>
  </w:num>
  <w:num w:numId="3">
    <w:abstractNumId w:val="49"/>
  </w:num>
  <w:num w:numId="4">
    <w:abstractNumId w:val="28"/>
  </w:num>
  <w:num w:numId="5">
    <w:abstractNumId w:val="14"/>
  </w:num>
  <w:num w:numId="6">
    <w:abstractNumId w:val="25"/>
  </w:num>
  <w:num w:numId="7">
    <w:abstractNumId w:val="21"/>
  </w:num>
  <w:num w:numId="8">
    <w:abstractNumId w:val="24"/>
  </w:num>
  <w:num w:numId="9">
    <w:abstractNumId w:val="54"/>
  </w:num>
  <w:num w:numId="10">
    <w:abstractNumId w:val="41"/>
  </w:num>
  <w:num w:numId="11">
    <w:abstractNumId w:val="23"/>
  </w:num>
  <w:num w:numId="12">
    <w:abstractNumId w:val="13"/>
  </w:num>
  <w:num w:numId="13">
    <w:abstractNumId w:val="10"/>
  </w:num>
  <w:num w:numId="14">
    <w:abstractNumId w:val="33"/>
  </w:num>
  <w:num w:numId="15">
    <w:abstractNumId w:val="53"/>
  </w:num>
  <w:num w:numId="16">
    <w:abstractNumId w:val="19"/>
  </w:num>
  <w:num w:numId="17">
    <w:abstractNumId w:val="17"/>
  </w:num>
  <w:num w:numId="18">
    <w:abstractNumId w:val="1"/>
  </w:num>
  <w:num w:numId="19">
    <w:abstractNumId w:val="50"/>
  </w:num>
  <w:num w:numId="20">
    <w:abstractNumId w:val="44"/>
  </w:num>
  <w:num w:numId="21">
    <w:abstractNumId w:val="40"/>
  </w:num>
  <w:num w:numId="22">
    <w:abstractNumId w:val="31"/>
  </w:num>
  <w:num w:numId="23">
    <w:abstractNumId w:val="12"/>
  </w:num>
  <w:num w:numId="24">
    <w:abstractNumId w:val="30"/>
  </w:num>
  <w:num w:numId="25">
    <w:abstractNumId w:val="43"/>
  </w:num>
  <w:num w:numId="26">
    <w:abstractNumId w:val="6"/>
  </w:num>
  <w:num w:numId="27">
    <w:abstractNumId w:val="27"/>
  </w:num>
  <w:num w:numId="28">
    <w:abstractNumId w:val="34"/>
  </w:num>
  <w:num w:numId="29">
    <w:abstractNumId w:val="11"/>
  </w:num>
  <w:num w:numId="30">
    <w:abstractNumId w:val="9"/>
  </w:num>
  <w:num w:numId="31">
    <w:abstractNumId w:val="36"/>
  </w:num>
  <w:num w:numId="32">
    <w:abstractNumId w:val="48"/>
  </w:num>
  <w:num w:numId="33">
    <w:abstractNumId w:val="38"/>
  </w:num>
  <w:num w:numId="34">
    <w:abstractNumId w:val="16"/>
  </w:num>
  <w:num w:numId="35">
    <w:abstractNumId w:val="32"/>
  </w:num>
  <w:num w:numId="36">
    <w:abstractNumId w:val="29"/>
  </w:num>
  <w:num w:numId="37">
    <w:abstractNumId w:val="26"/>
  </w:num>
  <w:num w:numId="38">
    <w:abstractNumId w:val="2"/>
  </w:num>
  <w:num w:numId="39">
    <w:abstractNumId w:val="15"/>
  </w:num>
  <w:num w:numId="40">
    <w:abstractNumId w:val="37"/>
  </w:num>
  <w:num w:numId="41">
    <w:abstractNumId w:val="42"/>
  </w:num>
  <w:num w:numId="42">
    <w:abstractNumId w:val="5"/>
  </w:num>
  <w:num w:numId="43">
    <w:abstractNumId w:val="39"/>
  </w:num>
  <w:num w:numId="44">
    <w:abstractNumId w:val="52"/>
  </w:num>
  <w:num w:numId="45">
    <w:abstractNumId w:val="46"/>
  </w:num>
  <w:num w:numId="46">
    <w:abstractNumId w:val="4"/>
  </w:num>
  <w:num w:numId="47">
    <w:abstractNumId w:val="51"/>
  </w:num>
  <w:num w:numId="48">
    <w:abstractNumId w:val="35"/>
  </w:num>
  <w:num w:numId="49">
    <w:abstractNumId w:val="8"/>
  </w:num>
  <w:num w:numId="50">
    <w:abstractNumId w:val="47"/>
  </w:num>
  <w:num w:numId="51">
    <w:abstractNumId w:val="20"/>
  </w:num>
  <w:num w:numId="52">
    <w:abstractNumId w:val="22"/>
  </w:num>
  <w:num w:numId="53">
    <w:abstractNumId w:val="7"/>
  </w:num>
  <w:num w:numId="54">
    <w:abstractNumId w:val="3"/>
  </w:num>
  <w:num w:numId="55">
    <w:abstractNumId w:val="4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2263"/>
    <w:rsid w:val="00000896"/>
    <w:rsid w:val="00002948"/>
    <w:rsid w:val="00002DBD"/>
    <w:rsid w:val="00007824"/>
    <w:rsid w:val="00020F1F"/>
    <w:rsid w:val="00042CB3"/>
    <w:rsid w:val="0005393B"/>
    <w:rsid w:val="00061B04"/>
    <w:rsid w:val="00064570"/>
    <w:rsid w:val="000658B0"/>
    <w:rsid w:val="000664FA"/>
    <w:rsid w:val="00087101"/>
    <w:rsid w:val="00091008"/>
    <w:rsid w:val="00095E75"/>
    <w:rsid w:val="000A0EC5"/>
    <w:rsid w:val="000B1B02"/>
    <w:rsid w:val="000B303F"/>
    <w:rsid w:val="000C5290"/>
    <w:rsid w:val="000D18B5"/>
    <w:rsid w:val="000D79FF"/>
    <w:rsid w:val="000E34EC"/>
    <w:rsid w:val="000F79A6"/>
    <w:rsid w:val="0011218E"/>
    <w:rsid w:val="00114BE1"/>
    <w:rsid w:val="0012294E"/>
    <w:rsid w:val="00126B1D"/>
    <w:rsid w:val="00146C3C"/>
    <w:rsid w:val="001503AD"/>
    <w:rsid w:val="00150CAA"/>
    <w:rsid w:val="00152B2F"/>
    <w:rsid w:val="00164520"/>
    <w:rsid w:val="00166D9C"/>
    <w:rsid w:val="001B4504"/>
    <w:rsid w:val="001B5011"/>
    <w:rsid w:val="001B77A0"/>
    <w:rsid w:val="001C2228"/>
    <w:rsid w:val="001C2263"/>
    <w:rsid w:val="001E3C5F"/>
    <w:rsid w:val="001E4239"/>
    <w:rsid w:val="001E73A3"/>
    <w:rsid w:val="002040EF"/>
    <w:rsid w:val="002254E4"/>
    <w:rsid w:val="00225616"/>
    <w:rsid w:val="00240F69"/>
    <w:rsid w:val="00242AD0"/>
    <w:rsid w:val="002455D3"/>
    <w:rsid w:val="00290CAB"/>
    <w:rsid w:val="00294C2E"/>
    <w:rsid w:val="002B574A"/>
    <w:rsid w:val="002B5B2F"/>
    <w:rsid w:val="00302A53"/>
    <w:rsid w:val="00313523"/>
    <w:rsid w:val="00331CCC"/>
    <w:rsid w:val="00336796"/>
    <w:rsid w:val="00352D5F"/>
    <w:rsid w:val="00355910"/>
    <w:rsid w:val="00356B83"/>
    <w:rsid w:val="00375C36"/>
    <w:rsid w:val="003826D1"/>
    <w:rsid w:val="00396B8E"/>
    <w:rsid w:val="003A1A97"/>
    <w:rsid w:val="003A4982"/>
    <w:rsid w:val="003C1ADF"/>
    <w:rsid w:val="003E4783"/>
    <w:rsid w:val="003F42B7"/>
    <w:rsid w:val="003F658C"/>
    <w:rsid w:val="003F7916"/>
    <w:rsid w:val="0040173A"/>
    <w:rsid w:val="00414D84"/>
    <w:rsid w:val="00422ABC"/>
    <w:rsid w:val="00454E09"/>
    <w:rsid w:val="00461343"/>
    <w:rsid w:val="00464BC7"/>
    <w:rsid w:val="0049540F"/>
    <w:rsid w:val="004B451A"/>
    <w:rsid w:val="004D625D"/>
    <w:rsid w:val="004F1BCC"/>
    <w:rsid w:val="00502E4A"/>
    <w:rsid w:val="005035A5"/>
    <w:rsid w:val="005135CF"/>
    <w:rsid w:val="00516F4B"/>
    <w:rsid w:val="00523CE8"/>
    <w:rsid w:val="005251CE"/>
    <w:rsid w:val="005507DD"/>
    <w:rsid w:val="00574806"/>
    <w:rsid w:val="0058540D"/>
    <w:rsid w:val="00594389"/>
    <w:rsid w:val="005A1B7C"/>
    <w:rsid w:val="005B2635"/>
    <w:rsid w:val="005C2C70"/>
    <w:rsid w:val="005C5D94"/>
    <w:rsid w:val="005C7E8E"/>
    <w:rsid w:val="005D1853"/>
    <w:rsid w:val="005F0C5C"/>
    <w:rsid w:val="005F1969"/>
    <w:rsid w:val="005F48CF"/>
    <w:rsid w:val="005F7EB7"/>
    <w:rsid w:val="006028F6"/>
    <w:rsid w:val="0061709E"/>
    <w:rsid w:val="0062511D"/>
    <w:rsid w:val="00627F6B"/>
    <w:rsid w:val="00631A28"/>
    <w:rsid w:val="006423A0"/>
    <w:rsid w:val="0065273C"/>
    <w:rsid w:val="00660A69"/>
    <w:rsid w:val="00666062"/>
    <w:rsid w:val="00667C64"/>
    <w:rsid w:val="00684A74"/>
    <w:rsid w:val="00690C14"/>
    <w:rsid w:val="00692206"/>
    <w:rsid w:val="006B13D2"/>
    <w:rsid w:val="006D05DE"/>
    <w:rsid w:val="006D2117"/>
    <w:rsid w:val="0071267A"/>
    <w:rsid w:val="00716DAE"/>
    <w:rsid w:val="00720C87"/>
    <w:rsid w:val="00721F17"/>
    <w:rsid w:val="0072530F"/>
    <w:rsid w:val="007328C9"/>
    <w:rsid w:val="00736123"/>
    <w:rsid w:val="00736DEB"/>
    <w:rsid w:val="00740349"/>
    <w:rsid w:val="0074547B"/>
    <w:rsid w:val="00765C25"/>
    <w:rsid w:val="00781CCC"/>
    <w:rsid w:val="00785618"/>
    <w:rsid w:val="00787E3A"/>
    <w:rsid w:val="0079686F"/>
    <w:rsid w:val="007A05F1"/>
    <w:rsid w:val="007B3172"/>
    <w:rsid w:val="007D2191"/>
    <w:rsid w:val="007D22A0"/>
    <w:rsid w:val="007D24AC"/>
    <w:rsid w:val="007E40B3"/>
    <w:rsid w:val="00813464"/>
    <w:rsid w:val="00816A64"/>
    <w:rsid w:val="00821377"/>
    <w:rsid w:val="00825D2E"/>
    <w:rsid w:val="00830629"/>
    <w:rsid w:val="008351C5"/>
    <w:rsid w:val="0083584D"/>
    <w:rsid w:val="00857E91"/>
    <w:rsid w:val="008650C6"/>
    <w:rsid w:val="008914DE"/>
    <w:rsid w:val="00896EBD"/>
    <w:rsid w:val="008B72FC"/>
    <w:rsid w:val="008C5B13"/>
    <w:rsid w:val="008D3DA7"/>
    <w:rsid w:val="008E6531"/>
    <w:rsid w:val="008F405D"/>
    <w:rsid w:val="008F47C8"/>
    <w:rsid w:val="008F61A9"/>
    <w:rsid w:val="008F6A61"/>
    <w:rsid w:val="00911EFD"/>
    <w:rsid w:val="00913EE3"/>
    <w:rsid w:val="009165EF"/>
    <w:rsid w:val="00935B8A"/>
    <w:rsid w:val="009425AA"/>
    <w:rsid w:val="00953FC1"/>
    <w:rsid w:val="00954691"/>
    <w:rsid w:val="00962205"/>
    <w:rsid w:val="0096263C"/>
    <w:rsid w:val="00970F2F"/>
    <w:rsid w:val="00974977"/>
    <w:rsid w:val="00983727"/>
    <w:rsid w:val="009855D9"/>
    <w:rsid w:val="009B4BC4"/>
    <w:rsid w:val="009D3849"/>
    <w:rsid w:val="009E1AC2"/>
    <w:rsid w:val="009F3A6B"/>
    <w:rsid w:val="00A25024"/>
    <w:rsid w:val="00A330DD"/>
    <w:rsid w:val="00A3724D"/>
    <w:rsid w:val="00A46905"/>
    <w:rsid w:val="00A52ABF"/>
    <w:rsid w:val="00A52CBD"/>
    <w:rsid w:val="00A61CB3"/>
    <w:rsid w:val="00A6439E"/>
    <w:rsid w:val="00A65167"/>
    <w:rsid w:val="00A675B8"/>
    <w:rsid w:val="00A70DC3"/>
    <w:rsid w:val="00A908C0"/>
    <w:rsid w:val="00A92E03"/>
    <w:rsid w:val="00A95FEC"/>
    <w:rsid w:val="00AA0C61"/>
    <w:rsid w:val="00AA2A37"/>
    <w:rsid w:val="00AA63F3"/>
    <w:rsid w:val="00AB450A"/>
    <w:rsid w:val="00AB4EDF"/>
    <w:rsid w:val="00B00784"/>
    <w:rsid w:val="00B02B14"/>
    <w:rsid w:val="00B050CE"/>
    <w:rsid w:val="00B05CA2"/>
    <w:rsid w:val="00B169DC"/>
    <w:rsid w:val="00B34102"/>
    <w:rsid w:val="00B43A77"/>
    <w:rsid w:val="00B50FBB"/>
    <w:rsid w:val="00B530AD"/>
    <w:rsid w:val="00B777A7"/>
    <w:rsid w:val="00B84C3D"/>
    <w:rsid w:val="00B967E6"/>
    <w:rsid w:val="00BB1343"/>
    <w:rsid w:val="00BB5B61"/>
    <w:rsid w:val="00BC05F9"/>
    <w:rsid w:val="00BC1DBE"/>
    <w:rsid w:val="00BC5396"/>
    <w:rsid w:val="00BF11B9"/>
    <w:rsid w:val="00C06C29"/>
    <w:rsid w:val="00C13ACB"/>
    <w:rsid w:val="00C24939"/>
    <w:rsid w:val="00C27B60"/>
    <w:rsid w:val="00C358AB"/>
    <w:rsid w:val="00C45A59"/>
    <w:rsid w:val="00C562BD"/>
    <w:rsid w:val="00C97640"/>
    <w:rsid w:val="00CA6F4C"/>
    <w:rsid w:val="00CB2E2B"/>
    <w:rsid w:val="00CE5487"/>
    <w:rsid w:val="00CE57D5"/>
    <w:rsid w:val="00CE7927"/>
    <w:rsid w:val="00CF6152"/>
    <w:rsid w:val="00D0318D"/>
    <w:rsid w:val="00D04359"/>
    <w:rsid w:val="00D20A51"/>
    <w:rsid w:val="00D37213"/>
    <w:rsid w:val="00D42421"/>
    <w:rsid w:val="00D55BF8"/>
    <w:rsid w:val="00D62282"/>
    <w:rsid w:val="00D66BBE"/>
    <w:rsid w:val="00D8239E"/>
    <w:rsid w:val="00D85A71"/>
    <w:rsid w:val="00DA1027"/>
    <w:rsid w:val="00DA60E7"/>
    <w:rsid w:val="00DB4B3C"/>
    <w:rsid w:val="00DC53EA"/>
    <w:rsid w:val="00DC5A63"/>
    <w:rsid w:val="00DD20CA"/>
    <w:rsid w:val="00DD55C9"/>
    <w:rsid w:val="00DF2346"/>
    <w:rsid w:val="00DF6509"/>
    <w:rsid w:val="00E10750"/>
    <w:rsid w:val="00E1340B"/>
    <w:rsid w:val="00E255AA"/>
    <w:rsid w:val="00E409FD"/>
    <w:rsid w:val="00E611DB"/>
    <w:rsid w:val="00E67B6B"/>
    <w:rsid w:val="00E7296C"/>
    <w:rsid w:val="00E75255"/>
    <w:rsid w:val="00E8585D"/>
    <w:rsid w:val="00E864D0"/>
    <w:rsid w:val="00E9411C"/>
    <w:rsid w:val="00EA4089"/>
    <w:rsid w:val="00EB521B"/>
    <w:rsid w:val="00EB61E2"/>
    <w:rsid w:val="00EC2505"/>
    <w:rsid w:val="00EC54F0"/>
    <w:rsid w:val="00ED6A09"/>
    <w:rsid w:val="00ED6CA6"/>
    <w:rsid w:val="00EE6515"/>
    <w:rsid w:val="00F13BB9"/>
    <w:rsid w:val="00F242DF"/>
    <w:rsid w:val="00F329BC"/>
    <w:rsid w:val="00F333A3"/>
    <w:rsid w:val="00F53523"/>
    <w:rsid w:val="00F5408D"/>
    <w:rsid w:val="00F56C7E"/>
    <w:rsid w:val="00F66896"/>
    <w:rsid w:val="00F73B79"/>
    <w:rsid w:val="00F8334E"/>
    <w:rsid w:val="00F849E8"/>
    <w:rsid w:val="00F95398"/>
    <w:rsid w:val="00FA36C4"/>
    <w:rsid w:val="00FA59C2"/>
    <w:rsid w:val="00FB0838"/>
    <w:rsid w:val="00FB28AA"/>
    <w:rsid w:val="00FC1490"/>
    <w:rsid w:val="00FC32AC"/>
    <w:rsid w:val="00FD7903"/>
  </w:rsids>
  <m:mathPr>
    <m:mathFont m:val="Cambria Math"/>
    <m:brkBin m:val="before"/>
    <m:brkBinSub m:val="--"/>
    <m:smallFrac m:val="0"/>
    <m:dispDef/>
    <m:lMargin m:val="0"/>
    <m:rMargin m:val="0"/>
    <m:defJc m:val="centerGroup"/>
    <m:wrapIndent m:val="1440"/>
    <m:intLim m:val="subSup"/>
    <m:naryLim m:val="undOvr"/>
  </m:mathPr>
  <w:themeFontLang w:val="pl-PL"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BD4348"/>
  <w15:docId w15:val="{24DFCD5F-F079-4D22-B9E3-1A248EFBA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Cs w:val="22"/>
        <w:lang w:val="pl-PL" w:eastAsia="en-US" w:bidi="ar-SA"/>
      </w:rPr>
    </w:rPrDefault>
    <w:pPrDefault>
      <w:pPr>
        <w:suppressAutoHyphens/>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pPr>
      <w:spacing w:after="200" w:line="276" w:lineRule="auto"/>
    </w:pPr>
    <w:rPr>
      <w:sz w:val="22"/>
    </w:rPr>
  </w:style>
  <w:style w:type="paragraph" w:styleId="Nagwek1">
    <w:name w:val="heading 1"/>
    <w:basedOn w:val="Normalny"/>
    <w:next w:val="Normalny"/>
    <w:link w:val="Nagwek1Znak"/>
    <w:qFormat/>
    <w:rsid w:val="00E65119"/>
    <w:pPr>
      <w:keepNext/>
      <w:widowControl w:val="0"/>
      <w:numPr>
        <w:numId w:val="1"/>
      </w:numPr>
      <w:spacing w:before="240" w:after="60" w:line="240" w:lineRule="auto"/>
      <w:outlineLvl w:val="0"/>
    </w:pPr>
    <w:rPr>
      <w:rFonts w:ascii="Times New Roman" w:eastAsia="Lucida Sans Unicode" w:hAnsi="Times New Roman" w:cs="Times New Roman"/>
      <w:b/>
      <w:kern w:val="2"/>
      <w:sz w:val="28"/>
      <w:szCs w:val="24"/>
      <w:lang w:eastAsia="pl-PL"/>
    </w:rPr>
  </w:style>
  <w:style w:type="paragraph" w:styleId="Nagwek2">
    <w:name w:val="heading 2"/>
    <w:basedOn w:val="Normalny"/>
    <w:next w:val="Normalny"/>
    <w:link w:val="Nagwek2Znak"/>
    <w:qFormat/>
    <w:rsid w:val="00E65119"/>
    <w:pPr>
      <w:keepNext/>
      <w:widowControl w:val="0"/>
      <w:numPr>
        <w:ilvl w:val="1"/>
        <w:numId w:val="1"/>
      </w:numPr>
      <w:spacing w:before="240" w:after="60" w:line="240" w:lineRule="auto"/>
      <w:outlineLvl w:val="1"/>
    </w:pPr>
    <w:rPr>
      <w:rFonts w:ascii="Times New Roman" w:eastAsia="Lucida Sans Unicode" w:hAnsi="Times New Roman" w:cs="Times New Roman"/>
      <w:b/>
      <w:i/>
      <w:kern w:val="2"/>
      <w:sz w:val="24"/>
      <w:szCs w:val="24"/>
      <w:lang w:eastAsia="pl-PL"/>
    </w:rPr>
  </w:style>
  <w:style w:type="paragraph" w:styleId="Nagwek3">
    <w:name w:val="heading 3"/>
    <w:basedOn w:val="Normalny"/>
    <w:next w:val="Normalny"/>
    <w:link w:val="Nagwek3Znak"/>
    <w:qFormat/>
    <w:rsid w:val="00E65119"/>
    <w:pPr>
      <w:keepNext/>
      <w:widowControl w:val="0"/>
      <w:numPr>
        <w:ilvl w:val="2"/>
        <w:numId w:val="1"/>
      </w:numPr>
      <w:spacing w:before="240" w:after="60" w:line="240" w:lineRule="auto"/>
      <w:outlineLvl w:val="2"/>
    </w:pPr>
    <w:rPr>
      <w:rFonts w:ascii="Times New Roman" w:eastAsia="Lucida Sans Unicode" w:hAnsi="Times New Roman" w:cs="Times New Roman"/>
      <w:kern w:val="2"/>
      <w:sz w:val="24"/>
      <w:szCs w:val="24"/>
      <w:lang w:eastAsia="pl-PL"/>
    </w:rPr>
  </w:style>
  <w:style w:type="paragraph" w:styleId="Nagwek4">
    <w:name w:val="heading 4"/>
    <w:basedOn w:val="Normalny"/>
    <w:next w:val="Normalny"/>
    <w:link w:val="Nagwek4Znak"/>
    <w:qFormat/>
    <w:rsid w:val="00E65119"/>
    <w:pPr>
      <w:keepNext/>
      <w:widowControl w:val="0"/>
      <w:numPr>
        <w:ilvl w:val="3"/>
        <w:numId w:val="1"/>
      </w:numPr>
      <w:spacing w:before="240" w:after="60" w:line="240" w:lineRule="auto"/>
      <w:outlineLvl w:val="3"/>
    </w:pPr>
    <w:rPr>
      <w:rFonts w:ascii="Times New Roman" w:eastAsia="Lucida Sans Unicode" w:hAnsi="Times New Roman" w:cs="Times New Roman"/>
      <w:b/>
      <w:kern w:val="2"/>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qFormat/>
    <w:rsid w:val="00E65119"/>
    <w:rPr>
      <w:rFonts w:ascii="Times New Roman" w:eastAsia="Lucida Sans Unicode" w:hAnsi="Times New Roman" w:cs="Times New Roman"/>
      <w:b/>
      <w:kern w:val="2"/>
      <w:sz w:val="28"/>
      <w:szCs w:val="24"/>
      <w:lang w:eastAsia="pl-PL"/>
    </w:rPr>
  </w:style>
  <w:style w:type="character" w:customStyle="1" w:styleId="Nagwek2Znak">
    <w:name w:val="Nagłówek 2 Znak"/>
    <w:basedOn w:val="Domylnaczcionkaakapitu"/>
    <w:link w:val="Nagwek2"/>
    <w:qFormat/>
    <w:rsid w:val="00E65119"/>
    <w:rPr>
      <w:rFonts w:ascii="Times New Roman" w:eastAsia="Lucida Sans Unicode" w:hAnsi="Times New Roman" w:cs="Times New Roman"/>
      <w:b/>
      <w:i/>
      <w:kern w:val="2"/>
      <w:sz w:val="24"/>
      <w:szCs w:val="24"/>
      <w:lang w:eastAsia="pl-PL"/>
    </w:rPr>
  </w:style>
  <w:style w:type="character" w:customStyle="1" w:styleId="Nagwek3Znak">
    <w:name w:val="Nagłówek 3 Znak"/>
    <w:basedOn w:val="Domylnaczcionkaakapitu"/>
    <w:link w:val="Nagwek3"/>
    <w:qFormat/>
    <w:rsid w:val="00E65119"/>
    <w:rPr>
      <w:rFonts w:ascii="Times New Roman" w:eastAsia="Lucida Sans Unicode" w:hAnsi="Times New Roman" w:cs="Times New Roman"/>
      <w:kern w:val="2"/>
      <w:sz w:val="24"/>
      <w:szCs w:val="24"/>
      <w:lang w:eastAsia="pl-PL"/>
    </w:rPr>
  </w:style>
  <w:style w:type="character" w:customStyle="1" w:styleId="Nagwek4Znak">
    <w:name w:val="Nagłówek 4 Znak"/>
    <w:basedOn w:val="Domylnaczcionkaakapitu"/>
    <w:link w:val="Nagwek4"/>
    <w:qFormat/>
    <w:rsid w:val="00E65119"/>
    <w:rPr>
      <w:rFonts w:ascii="Times New Roman" w:eastAsia="Lucida Sans Unicode" w:hAnsi="Times New Roman" w:cs="Times New Roman"/>
      <w:b/>
      <w:kern w:val="2"/>
      <w:sz w:val="24"/>
      <w:szCs w:val="24"/>
      <w:lang w:eastAsia="pl-PL"/>
    </w:rPr>
  </w:style>
  <w:style w:type="character" w:customStyle="1" w:styleId="czeinternetowe">
    <w:name w:val="Łącze internetowe"/>
    <w:basedOn w:val="Domylnaczcionkaakapitu"/>
    <w:uiPriority w:val="99"/>
    <w:unhideWhenUsed/>
    <w:rsid w:val="00E65119"/>
    <w:rPr>
      <w:color w:val="0000FF" w:themeColor="hyperlink"/>
      <w:u w:val="single"/>
    </w:rPr>
  </w:style>
  <w:style w:type="character" w:customStyle="1" w:styleId="TekstpodstawowyZnak">
    <w:name w:val="Tekst podstawowy Znak"/>
    <w:basedOn w:val="Domylnaczcionkaakapitu"/>
    <w:link w:val="Tekstpodstawowy"/>
    <w:semiHidden/>
    <w:qFormat/>
    <w:rsid w:val="00E65119"/>
    <w:rPr>
      <w:rFonts w:ascii="Times New Roman" w:eastAsia="Lucida Sans Unicode" w:hAnsi="Times New Roman" w:cs="Times New Roman"/>
      <w:kern w:val="2"/>
      <w:sz w:val="24"/>
      <w:szCs w:val="24"/>
      <w:lang w:eastAsia="pl-PL"/>
    </w:rPr>
  </w:style>
  <w:style w:type="character" w:customStyle="1" w:styleId="TekstdymkaZnak">
    <w:name w:val="Tekst dymka Znak"/>
    <w:basedOn w:val="Domylnaczcionkaakapitu"/>
    <w:link w:val="Tekstdymka"/>
    <w:uiPriority w:val="99"/>
    <w:semiHidden/>
    <w:qFormat/>
    <w:rsid w:val="00FB49A0"/>
    <w:rPr>
      <w:rFonts w:ascii="Tahoma" w:hAnsi="Tahoma" w:cs="Tahoma"/>
      <w:sz w:val="16"/>
      <w:szCs w:val="16"/>
    </w:rPr>
  </w:style>
  <w:style w:type="character" w:customStyle="1" w:styleId="Znakinumeracji">
    <w:name w:val="Znaki numeracji"/>
    <w:qFormat/>
    <w:rPr>
      <w:rFonts w:ascii="Calibri" w:hAnsi="Calibri"/>
      <w:sz w:val="24"/>
      <w:szCs w:val="24"/>
    </w:rPr>
  </w:style>
  <w:style w:type="character" w:customStyle="1" w:styleId="Odwiedzoneczeinternetowe">
    <w:name w:val="Odwiedzone łącze internetowe"/>
    <w:rPr>
      <w:color w:val="954F72"/>
      <w:u w:val="single"/>
    </w:rPr>
  </w:style>
  <w:style w:type="paragraph" w:styleId="Nagwek">
    <w:name w:val="header"/>
    <w:basedOn w:val="Normalny"/>
    <w:next w:val="Tekstpodstawowy"/>
    <w:qFormat/>
    <w:pPr>
      <w:keepNext/>
      <w:spacing w:before="240" w:after="120"/>
    </w:pPr>
    <w:rPr>
      <w:rFonts w:ascii="Liberation Sans" w:eastAsia="Microsoft YaHei" w:hAnsi="Liberation Sans" w:cs="Arial"/>
      <w:sz w:val="28"/>
      <w:szCs w:val="28"/>
    </w:rPr>
  </w:style>
  <w:style w:type="paragraph" w:styleId="Tekstpodstawowy">
    <w:name w:val="Body Text"/>
    <w:basedOn w:val="Normalny"/>
    <w:link w:val="TekstpodstawowyZnak"/>
    <w:semiHidden/>
    <w:rsid w:val="00E65119"/>
    <w:pPr>
      <w:widowControl w:val="0"/>
      <w:spacing w:after="120" w:line="240" w:lineRule="auto"/>
    </w:pPr>
    <w:rPr>
      <w:rFonts w:ascii="Times New Roman" w:eastAsia="Lucida Sans Unicode" w:hAnsi="Times New Roman" w:cs="Times New Roman"/>
      <w:kern w:val="2"/>
      <w:sz w:val="24"/>
      <w:szCs w:val="24"/>
      <w:lang w:eastAsia="pl-PL"/>
    </w:rPr>
  </w:style>
  <w:style w:type="paragraph" w:styleId="Lista">
    <w:name w:val="List"/>
    <w:basedOn w:val="Tekstpodstawowy"/>
    <w:semiHidden/>
    <w:rsid w:val="00E65119"/>
    <w:rPr>
      <w:rFonts w:cs="Tahoma"/>
    </w:rPr>
  </w:style>
  <w:style w:type="paragraph" w:styleId="Legenda">
    <w:name w:val="caption"/>
    <w:basedOn w:val="Normalny"/>
    <w:qFormat/>
    <w:pPr>
      <w:suppressLineNumbers/>
      <w:spacing w:before="120" w:after="120"/>
    </w:pPr>
    <w:rPr>
      <w:rFonts w:cs="Arial"/>
      <w:i/>
      <w:iCs/>
      <w:sz w:val="24"/>
      <w:szCs w:val="24"/>
    </w:rPr>
  </w:style>
  <w:style w:type="paragraph" w:customStyle="1" w:styleId="Indeks">
    <w:name w:val="Indeks"/>
    <w:basedOn w:val="Normalny"/>
    <w:qFormat/>
    <w:pPr>
      <w:suppressLineNumbers/>
    </w:pPr>
    <w:rPr>
      <w:rFonts w:cs="Arial"/>
    </w:rPr>
  </w:style>
  <w:style w:type="paragraph" w:customStyle="1" w:styleId="Nagwek10">
    <w:name w:val="Nagłówek1"/>
    <w:basedOn w:val="Normalny"/>
    <w:next w:val="Tekstpodstawowy"/>
    <w:qFormat/>
    <w:rsid w:val="00E65119"/>
    <w:pPr>
      <w:keepNext/>
      <w:widowControl w:val="0"/>
      <w:spacing w:before="240" w:after="120" w:line="240" w:lineRule="auto"/>
    </w:pPr>
    <w:rPr>
      <w:rFonts w:ascii="Arial" w:eastAsia="Lucida Sans Unicode" w:hAnsi="Arial" w:cs="Tahoma"/>
      <w:kern w:val="2"/>
      <w:sz w:val="28"/>
      <w:szCs w:val="28"/>
      <w:lang w:eastAsia="pl-PL"/>
    </w:rPr>
  </w:style>
  <w:style w:type="paragraph" w:customStyle="1" w:styleId="Tekstpodstawowy21">
    <w:name w:val="Tekst podstawowy 21"/>
    <w:basedOn w:val="Normalny"/>
    <w:qFormat/>
    <w:rsid w:val="00E65119"/>
    <w:pPr>
      <w:widowControl w:val="0"/>
      <w:spacing w:after="0" w:line="240" w:lineRule="auto"/>
      <w:jc w:val="center"/>
    </w:pPr>
    <w:rPr>
      <w:rFonts w:ascii="Times New Roman" w:eastAsia="Lucida Sans Unicode" w:hAnsi="Times New Roman" w:cs="Times New Roman"/>
      <w:b/>
      <w:spacing w:val="80"/>
      <w:kern w:val="2"/>
      <w:sz w:val="24"/>
      <w:szCs w:val="24"/>
      <w:lang w:eastAsia="pl-PL"/>
    </w:rPr>
  </w:style>
  <w:style w:type="paragraph" w:customStyle="1" w:styleId="Tekstpodstawowy22">
    <w:name w:val="Tekst podstawowy 22"/>
    <w:basedOn w:val="Normalny"/>
    <w:qFormat/>
    <w:rsid w:val="00E65119"/>
    <w:pPr>
      <w:widowControl w:val="0"/>
      <w:spacing w:after="0" w:line="240" w:lineRule="auto"/>
    </w:pPr>
    <w:rPr>
      <w:rFonts w:ascii="Times New Roman" w:eastAsia="Lucida Sans Unicode" w:hAnsi="Times New Roman" w:cs="Times New Roman"/>
      <w:kern w:val="2"/>
      <w:sz w:val="24"/>
      <w:szCs w:val="24"/>
      <w:lang w:eastAsia="pl-PL"/>
    </w:rPr>
  </w:style>
  <w:style w:type="paragraph" w:styleId="Akapitzlist">
    <w:name w:val="List Paragraph"/>
    <w:basedOn w:val="Normalny"/>
    <w:uiPriority w:val="34"/>
    <w:qFormat/>
    <w:rsid w:val="00E65119"/>
    <w:pPr>
      <w:widowControl w:val="0"/>
      <w:spacing w:after="0" w:line="240" w:lineRule="auto"/>
      <w:ind w:left="720"/>
      <w:contextualSpacing/>
    </w:pPr>
    <w:rPr>
      <w:rFonts w:ascii="Times New Roman" w:eastAsia="Lucida Sans Unicode" w:hAnsi="Times New Roman" w:cs="Times New Roman"/>
      <w:kern w:val="2"/>
      <w:sz w:val="24"/>
      <w:szCs w:val="24"/>
      <w:lang w:eastAsia="pl-PL"/>
    </w:rPr>
  </w:style>
  <w:style w:type="paragraph" w:styleId="Tekstdymka">
    <w:name w:val="Balloon Text"/>
    <w:basedOn w:val="Normalny"/>
    <w:link w:val="TekstdymkaZnak"/>
    <w:uiPriority w:val="99"/>
    <w:semiHidden/>
    <w:unhideWhenUsed/>
    <w:qFormat/>
    <w:rsid w:val="00FB49A0"/>
    <w:pPr>
      <w:spacing w:after="0" w:line="240" w:lineRule="auto"/>
    </w:pPr>
    <w:rPr>
      <w:rFonts w:ascii="Tahoma" w:hAnsi="Tahoma" w:cs="Tahoma"/>
      <w:sz w:val="16"/>
      <w:szCs w:val="16"/>
    </w:rPr>
  </w:style>
  <w:style w:type="paragraph" w:customStyle="1" w:styleId="Zawartotabeli">
    <w:name w:val="Zawartość tabeli"/>
    <w:basedOn w:val="Normalny"/>
    <w:qFormat/>
    <w:pPr>
      <w:suppressLineNumbers/>
    </w:pPr>
  </w:style>
  <w:style w:type="character" w:styleId="Odwoaniedokomentarza">
    <w:name w:val="annotation reference"/>
    <w:basedOn w:val="Domylnaczcionkaakapitu"/>
    <w:uiPriority w:val="99"/>
    <w:semiHidden/>
    <w:unhideWhenUsed/>
    <w:rsid w:val="00D62282"/>
    <w:rPr>
      <w:sz w:val="16"/>
      <w:szCs w:val="16"/>
    </w:rPr>
  </w:style>
  <w:style w:type="paragraph" w:styleId="Tekstkomentarza">
    <w:name w:val="annotation text"/>
    <w:basedOn w:val="Normalny"/>
    <w:link w:val="TekstkomentarzaZnak"/>
    <w:uiPriority w:val="99"/>
    <w:unhideWhenUsed/>
    <w:rsid w:val="00D62282"/>
    <w:pPr>
      <w:spacing w:line="240" w:lineRule="auto"/>
    </w:pPr>
    <w:rPr>
      <w:sz w:val="20"/>
      <w:szCs w:val="20"/>
    </w:rPr>
  </w:style>
  <w:style w:type="character" w:customStyle="1" w:styleId="TekstkomentarzaZnak">
    <w:name w:val="Tekst komentarza Znak"/>
    <w:basedOn w:val="Domylnaczcionkaakapitu"/>
    <w:link w:val="Tekstkomentarza"/>
    <w:uiPriority w:val="99"/>
    <w:rsid w:val="00D62282"/>
    <w:rPr>
      <w:szCs w:val="20"/>
    </w:rPr>
  </w:style>
  <w:style w:type="paragraph" w:styleId="Tematkomentarza">
    <w:name w:val="annotation subject"/>
    <w:basedOn w:val="Tekstkomentarza"/>
    <w:next w:val="Tekstkomentarza"/>
    <w:link w:val="TematkomentarzaZnak"/>
    <w:uiPriority w:val="99"/>
    <w:semiHidden/>
    <w:unhideWhenUsed/>
    <w:rsid w:val="00D62282"/>
    <w:rPr>
      <w:b/>
      <w:bCs/>
    </w:rPr>
  </w:style>
  <w:style w:type="character" w:customStyle="1" w:styleId="TematkomentarzaZnak">
    <w:name w:val="Temat komentarza Znak"/>
    <w:basedOn w:val="TekstkomentarzaZnak"/>
    <w:link w:val="Tematkomentarza"/>
    <w:uiPriority w:val="99"/>
    <w:semiHidden/>
    <w:rsid w:val="00D62282"/>
    <w:rPr>
      <w:b/>
      <w:bCs/>
      <w:szCs w:val="20"/>
    </w:rPr>
  </w:style>
  <w:style w:type="character" w:styleId="Hipercze">
    <w:name w:val="Hyperlink"/>
    <w:basedOn w:val="Domylnaczcionkaakapitu"/>
    <w:uiPriority w:val="99"/>
    <w:unhideWhenUsed/>
    <w:rsid w:val="00C13ACB"/>
    <w:rPr>
      <w:color w:val="0000FF" w:themeColor="hyperlink"/>
      <w:u w:val="single"/>
    </w:rPr>
  </w:style>
  <w:style w:type="character" w:styleId="Nierozpoznanawzmianka">
    <w:name w:val="Unresolved Mention"/>
    <w:basedOn w:val="Domylnaczcionkaakapitu"/>
    <w:uiPriority w:val="99"/>
    <w:semiHidden/>
    <w:unhideWhenUsed/>
    <w:rsid w:val="00C13ACB"/>
    <w:rPr>
      <w:color w:val="605E5C"/>
      <w:shd w:val="clear" w:color="auto" w:fill="E1DFDD"/>
    </w:rPr>
  </w:style>
  <w:style w:type="paragraph" w:styleId="Tekstprzypisukocowego">
    <w:name w:val="endnote text"/>
    <w:basedOn w:val="Normalny"/>
    <w:link w:val="TekstprzypisukocowegoZnak"/>
    <w:uiPriority w:val="99"/>
    <w:semiHidden/>
    <w:unhideWhenUsed/>
    <w:rsid w:val="003F42B7"/>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3F42B7"/>
    <w:rPr>
      <w:szCs w:val="20"/>
    </w:rPr>
  </w:style>
  <w:style w:type="character" w:styleId="Odwoanieprzypisukocowego">
    <w:name w:val="endnote reference"/>
    <w:basedOn w:val="Domylnaczcionkaakapitu"/>
    <w:uiPriority w:val="99"/>
    <w:semiHidden/>
    <w:unhideWhenUsed/>
    <w:rsid w:val="003F42B7"/>
    <w:rPr>
      <w:vertAlign w:val="superscript"/>
    </w:rPr>
  </w:style>
  <w:style w:type="paragraph" w:styleId="Poprawka">
    <w:name w:val="Revision"/>
    <w:hidden/>
    <w:uiPriority w:val="99"/>
    <w:semiHidden/>
    <w:rsid w:val="004B451A"/>
    <w:pPr>
      <w:suppressAutoHyphens w:val="0"/>
    </w:pPr>
    <w:rPr>
      <w:sz w:val="22"/>
    </w:rPr>
  </w:style>
  <w:style w:type="paragraph" w:styleId="Stopka">
    <w:name w:val="footer"/>
    <w:basedOn w:val="Normalny"/>
    <w:link w:val="StopkaZnak"/>
    <w:uiPriority w:val="99"/>
    <w:unhideWhenUsed/>
    <w:rsid w:val="00DB4B3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DB4B3C"/>
    <w:rPr>
      <w:sz w:val="22"/>
    </w:rPr>
  </w:style>
  <w:style w:type="character" w:styleId="UyteHipercze">
    <w:name w:val="FollowedHyperlink"/>
    <w:basedOn w:val="Domylnaczcionkaakapitu"/>
    <w:uiPriority w:val="99"/>
    <w:semiHidden/>
    <w:unhideWhenUsed/>
    <w:rsid w:val="00A95FE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ogistyka@geze.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geze.pl/pl/ow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geze.pl/pl/uslugi/zwroty-i-reklamacje" TargetMode="External"/><Relationship Id="rId4" Type="http://schemas.openxmlformats.org/officeDocument/2006/relationships/webSettings" Target="webSettings.xml"/><Relationship Id="rId9" Type="http://schemas.openxmlformats.org/officeDocument/2006/relationships/hyperlink" Target="mailto:logistyka@geze.com" TargetMode="External"/><Relationship Id="rId14" Type="http://schemas.microsoft.com/office/2018/08/relationships/commentsExtensible" Target="commentsExtensi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dba32d6a-6967-4251-b698-e542f09bffc1}" enabled="0" method="" siteId="{dba32d6a-6967-4251-b698-e542f09bffc1}"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6</Pages>
  <Words>1970</Words>
  <Characters>11824</Characters>
  <Application>Microsoft Office Word</Application>
  <DocSecurity>0</DocSecurity>
  <Lines>98</Lines>
  <Paragraphs>27</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GEZE GmbH</Company>
  <LinksUpToDate>false</LinksUpToDate>
  <CharactersWithSpaces>13767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Grosz, Julita</dc:creator>
  <dc:description/>
  <cp:lastModifiedBy>Tofil, Jerzy (KRP J.Tofil (For GEZE Polska))</cp:lastModifiedBy>
  <cp:revision>20</cp:revision>
  <cp:lastPrinted>2026-01-22T10:17:00Z</cp:lastPrinted>
  <dcterms:created xsi:type="dcterms:W3CDTF">2025-10-28T11:23:00Z</dcterms:created>
  <dcterms:modified xsi:type="dcterms:W3CDTF">2026-01-28T12:37:00Z</dcterms:modified>
  <dc:language>pl-PL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GEZE GmbH</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